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751E50" w:rsidP="00254735">
            <w:pPr>
              <w:rPr>
                <w:rFonts w:ascii="Arial Narrow" w:hAnsi="Arial Narrow"/>
              </w:rPr>
            </w:pPr>
            <w:r>
              <w:rPr>
                <w:rFonts w:ascii="Arial Narrow" w:hAnsi="Arial Narrow"/>
              </w:rPr>
              <w:t>Grants &amp; Research</w:t>
            </w:r>
          </w:p>
        </w:tc>
      </w:tr>
      <w:tr w:rsidR="00B60EE2" w:rsidRPr="00590761">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473F14" w:rsidP="00473F14">
            <w:pPr>
              <w:rPr>
                <w:rFonts w:ascii="Arial Narrow" w:hAnsi="Arial Narrow" w:cs="Arial"/>
              </w:rPr>
            </w:pPr>
            <w:r>
              <w:rPr>
                <w:rFonts w:ascii="Arial Narrow" w:hAnsi="Arial Narrow" w:cs="Arial"/>
                <w:sz w:val="22"/>
                <w:szCs w:val="22"/>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u w:val="single"/>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B60EE2" w:rsidP="00B14718">
            <w:pPr>
              <w:rPr>
                <w:rFonts w:ascii="Arial Narrow" w:hAnsi="Arial Narrow" w:cs="Arial"/>
              </w:rPr>
            </w:pP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2F59AE" w:rsidP="00254735">
            <w:pPr>
              <w:rPr>
                <w:rFonts w:ascii="Arial Narrow" w:hAnsi="Arial Narrow"/>
              </w:rPr>
            </w:pPr>
            <w:r>
              <w:rPr>
                <w:rFonts w:ascii="Arial Narrow" w:hAnsi="Arial Narrow"/>
              </w:rPr>
              <w:t xml:space="preserve">Erica </w:t>
            </w:r>
            <w:proofErr w:type="spellStart"/>
            <w:r>
              <w:rPr>
                <w:rFonts w:ascii="Arial Narrow" w:hAnsi="Arial Narrow"/>
              </w:rPr>
              <w:t>Franich</w:t>
            </w:r>
            <w:proofErr w:type="spellEnd"/>
            <w:r>
              <w:rPr>
                <w:rFonts w:ascii="Arial Narrow" w:hAnsi="Arial Narrow"/>
              </w:rPr>
              <w:t xml:space="preserve"> (the Plan submitted 8 SEP 2011 submitted by </w:t>
            </w:r>
            <w:r w:rsidR="00751E50">
              <w:rPr>
                <w:rFonts w:ascii="Arial Narrow" w:hAnsi="Arial Narrow"/>
              </w:rPr>
              <w:t xml:space="preserve">Andrew </w:t>
            </w:r>
            <w:proofErr w:type="spellStart"/>
            <w:r w:rsidR="00751E50">
              <w:rPr>
                <w:rFonts w:ascii="Arial Narrow" w:hAnsi="Arial Narrow"/>
              </w:rPr>
              <w:t>Smentkowski</w:t>
            </w:r>
            <w:proofErr w:type="spellEnd"/>
            <w:r>
              <w:rPr>
                <w:rFonts w:ascii="Arial Narrow" w:hAnsi="Arial Narrow"/>
              </w:rPr>
              <w:t>)</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751E50" w:rsidRPr="00751E50">
              <w:rPr>
                <w:rFonts w:ascii="Arial Narrow" w:hAnsi="Arial Narrow" w:cs="Arial"/>
                <w:b/>
                <w:sz w:val="22"/>
                <w:szCs w:val="22"/>
                <w:u w:val="single"/>
              </w:rPr>
              <w:sym w:font="Wingdings" w:char="F0FC"/>
            </w:r>
            <w:r w:rsidR="007D2C63">
              <w:rPr>
                <w:rFonts w:ascii="Arial Narrow" w:hAnsi="Arial Narrow" w:cs="Arial"/>
                <w:b/>
                <w:sz w:val="22"/>
                <w:szCs w:val="22"/>
              </w:rPr>
              <w:t>_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751E50" w:rsidP="00E47E9A">
            <w:pPr>
              <w:rPr>
                <w:rFonts w:ascii="Arial Narrow" w:hAnsi="Arial Narrow" w:cs="Arial"/>
                <w:szCs w:val="20"/>
              </w:rPr>
            </w:pPr>
            <w:r w:rsidRPr="00AD46C1">
              <w:rPr>
                <w:sz w:val="20"/>
                <w:szCs w:val="20"/>
              </w:rPr>
              <w:t>The mission of the Grant and Research Office is to bring integrity, clarity, and ease to the research, grant seeking, and grant administration processes at Northern Michigan University.  The successful execution of our mission serves to increase the levels of independent scholarly research, programming that builds campus-community connections, and opportunities for students to develop critical thinking and leadership skills.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751E50" w:rsidP="000A1CAE">
            <w:pPr>
              <w:ind w:left="274" w:hanging="274"/>
              <w:rPr>
                <w:rFonts w:ascii="Arial Narrow" w:hAnsi="Arial Narrow"/>
                <w:sz w:val="20"/>
                <w:szCs w:val="20"/>
              </w:rPr>
            </w:pPr>
            <w:r>
              <w:rPr>
                <w:rFonts w:ascii="Arial Narrow" w:hAnsi="Arial Narrow" w:cs="Arial"/>
                <w:b/>
                <w:sz w:val="20"/>
                <w:szCs w:val="20"/>
                <w:u w:val="single"/>
              </w:rPr>
              <w:sym w:font="Wingdings" w:char="F0FC"/>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751E50" w:rsidP="000A1CAE">
            <w:pPr>
              <w:ind w:left="274" w:hanging="274"/>
              <w:rPr>
                <w:rFonts w:ascii="Arial Narrow" w:hAnsi="Arial Narrow"/>
                <w:sz w:val="20"/>
                <w:szCs w:val="20"/>
              </w:rPr>
            </w:pPr>
            <w:r>
              <w:rPr>
                <w:rFonts w:ascii="Arial Narrow" w:hAnsi="Arial Narrow" w:cs="Arial"/>
                <w:b/>
                <w:sz w:val="20"/>
                <w:szCs w:val="20"/>
                <w:u w:val="single"/>
              </w:rPr>
              <w:sym w:font="Wingdings" w:char="F0FC"/>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tc>
          <w:tcPr>
            <w:tcW w:w="5364" w:type="dxa"/>
            <w:tcBorders>
              <w:top w:val="nil"/>
              <w:left w:val="nil"/>
              <w:bottom w:val="nil"/>
              <w:right w:val="nil"/>
            </w:tcBorders>
            <w:shd w:val="clear" w:color="auto" w:fill="F2F2F2" w:themeFill="background1" w:themeFillShade="F2"/>
          </w:tcPr>
          <w:p w:rsidR="00254735" w:rsidRPr="009860CD" w:rsidRDefault="00C87B74" w:rsidP="00B14718">
            <w:pPr>
              <w:spacing w:after="240"/>
              <w:rPr>
                <w:rFonts w:ascii="Arial Narrow" w:hAnsi="Arial Narrow" w:cs="Arial"/>
              </w:rPr>
            </w:pPr>
            <w:r w:rsidRPr="00B14718">
              <w:rPr>
                <w:rFonts w:ascii="Arial Narrow" w:eastAsiaTheme="minorHAnsi" w:hAnsi="Arial Narrow" w:cs="Arial"/>
                <w:color w:val="000000"/>
                <w:sz w:val="22"/>
                <w:szCs w:val="22"/>
              </w:rPr>
              <w:t xml:space="preserve">Increase </w:t>
            </w:r>
            <w:r w:rsidR="00F451CC" w:rsidRPr="00B14718">
              <w:rPr>
                <w:rFonts w:ascii="Arial Narrow" w:eastAsiaTheme="minorHAnsi" w:hAnsi="Arial Narrow" w:cs="Arial"/>
                <w:color w:val="000000"/>
                <w:sz w:val="22"/>
                <w:szCs w:val="22"/>
              </w:rPr>
              <w:t xml:space="preserve">our interaction with </w:t>
            </w:r>
            <w:r w:rsidR="00751E50" w:rsidRPr="00B14718">
              <w:rPr>
                <w:rFonts w:ascii="Arial Narrow" w:eastAsiaTheme="minorHAnsi" w:hAnsi="Arial Narrow" w:cs="Arial"/>
                <w:color w:val="000000"/>
                <w:sz w:val="22"/>
                <w:szCs w:val="22"/>
              </w:rPr>
              <w:t xml:space="preserve">faculty </w:t>
            </w:r>
            <w:r w:rsidR="00F451CC" w:rsidRPr="00B14718">
              <w:rPr>
                <w:rFonts w:ascii="Arial Narrow" w:eastAsiaTheme="minorHAnsi" w:hAnsi="Arial Narrow" w:cs="Arial"/>
                <w:color w:val="000000"/>
                <w:sz w:val="22"/>
                <w:szCs w:val="22"/>
              </w:rPr>
              <w:t xml:space="preserve">and staff </w:t>
            </w:r>
            <w:r w:rsidR="00751E50" w:rsidRPr="00B14718">
              <w:rPr>
                <w:rFonts w:ascii="Arial Narrow" w:eastAsiaTheme="minorHAnsi" w:hAnsi="Arial Narrow" w:cs="Arial"/>
                <w:color w:val="000000"/>
                <w:sz w:val="22"/>
                <w:szCs w:val="22"/>
              </w:rPr>
              <w:t xml:space="preserve">members </w:t>
            </w:r>
            <w:r w:rsidRPr="00B14718">
              <w:rPr>
                <w:rFonts w:ascii="Arial Narrow" w:eastAsiaTheme="minorHAnsi" w:hAnsi="Arial Narrow" w:cs="Arial"/>
                <w:color w:val="000000"/>
                <w:sz w:val="22"/>
                <w:szCs w:val="22"/>
              </w:rPr>
              <w:t>who have not yet submitted for external funding</w:t>
            </w:r>
            <w:r w:rsidR="00F451CC" w:rsidRPr="00B14718">
              <w:rPr>
                <w:rFonts w:ascii="Arial Narrow" w:eastAsiaTheme="minorHAnsi" w:hAnsi="Arial Narrow" w:cs="Arial"/>
                <w:color w:val="000000"/>
                <w:sz w:val="22"/>
                <w:szCs w:val="22"/>
              </w:rPr>
              <w:t xml:space="preserve"> </w:t>
            </w:r>
            <w:r w:rsidR="00C35A2E" w:rsidRPr="00B14718">
              <w:rPr>
                <w:rFonts w:ascii="Arial Narrow" w:eastAsiaTheme="minorHAnsi" w:hAnsi="Arial Narrow" w:cs="Arial"/>
                <w:color w:val="000000"/>
                <w:sz w:val="22"/>
                <w:szCs w:val="22"/>
              </w:rPr>
              <w:t xml:space="preserve">from </w:t>
            </w:r>
            <w:r w:rsidR="00B14718">
              <w:rPr>
                <w:rFonts w:ascii="Arial Narrow" w:eastAsiaTheme="minorHAnsi" w:hAnsi="Arial Narrow" w:cs="Arial"/>
                <w:color w:val="000000"/>
                <w:sz w:val="22"/>
                <w:szCs w:val="22"/>
              </w:rPr>
              <w:t xml:space="preserve">the current </w:t>
            </w:r>
            <w:r w:rsidR="00C35A2E" w:rsidRPr="00B14718">
              <w:rPr>
                <w:rFonts w:ascii="Arial Narrow" w:eastAsiaTheme="minorHAnsi" w:hAnsi="Arial Narrow" w:cs="Arial"/>
                <w:color w:val="000000"/>
                <w:sz w:val="22"/>
                <w:szCs w:val="22"/>
              </w:rPr>
              <w:t xml:space="preserve">average of six per year to </w:t>
            </w:r>
            <w:r w:rsidR="00F451CC" w:rsidRPr="00B14718">
              <w:rPr>
                <w:rFonts w:ascii="Arial Narrow" w:eastAsiaTheme="minorHAnsi" w:hAnsi="Arial Narrow" w:cs="Arial"/>
                <w:color w:val="000000"/>
                <w:sz w:val="22"/>
                <w:szCs w:val="22"/>
              </w:rPr>
              <w:t>ten</w:t>
            </w:r>
            <w:r w:rsidR="00C35A2E" w:rsidRPr="00B14718">
              <w:rPr>
                <w:rFonts w:ascii="Arial Narrow" w:eastAsiaTheme="minorHAnsi" w:hAnsi="Arial Narrow" w:cs="Arial"/>
                <w:color w:val="000000"/>
                <w:sz w:val="22"/>
                <w:szCs w:val="22"/>
              </w:rPr>
              <w:t xml:space="preserve"> per year</w:t>
            </w:r>
            <w:r w:rsidRPr="00B14718">
              <w:rPr>
                <w:rFonts w:ascii="Arial Narrow" w:eastAsiaTheme="minorHAnsi" w:hAnsi="Arial Narrow" w:cs="Arial"/>
                <w:color w:val="000000"/>
                <w:sz w:val="22"/>
                <w:szCs w:val="22"/>
              </w:rPr>
              <w:t xml:space="preserve">. </w:t>
            </w:r>
            <w:r w:rsidR="002A6C0D" w:rsidRPr="00B14718">
              <w:rPr>
                <w:rFonts w:ascii="Arial Narrow" w:eastAsiaTheme="minorHAnsi" w:hAnsi="Arial Narrow" w:cs="Arial"/>
                <w:color w:val="000000"/>
                <w:sz w:val="22"/>
                <w:szCs w:val="22"/>
              </w:rPr>
              <w:t xml:space="preserve">The </w:t>
            </w:r>
            <w:proofErr w:type="gramStart"/>
            <w:r w:rsidR="002A6C0D" w:rsidRPr="00B14718">
              <w:rPr>
                <w:rFonts w:ascii="Arial Narrow" w:eastAsiaTheme="minorHAnsi" w:hAnsi="Arial Narrow" w:cs="Arial"/>
                <w:color w:val="000000"/>
                <w:sz w:val="22"/>
                <w:szCs w:val="22"/>
              </w:rPr>
              <w:t>criteria for “new customers” is</w:t>
            </w:r>
            <w:proofErr w:type="gramEnd"/>
            <w:r w:rsidR="002A6C0D" w:rsidRPr="00B14718">
              <w:rPr>
                <w:rFonts w:ascii="Arial Narrow" w:eastAsiaTheme="minorHAnsi" w:hAnsi="Arial Narrow" w:cs="Arial"/>
                <w:color w:val="000000"/>
                <w:sz w:val="22"/>
                <w:szCs w:val="22"/>
              </w:rPr>
              <w:t xml:space="preserve"> faculty/staff who have yet to submit for external funding. </w:t>
            </w:r>
            <w:r w:rsidR="00B14718" w:rsidRPr="00B14718">
              <w:rPr>
                <w:rFonts w:ascii="Arial Narrow" w:eastAsiaTheme="minorHAnsi" w:hAnsi="Arial Narrow" w:cs="Arial"/>
                <w:color w:val="000000"/>
                <w:sz w:val="22"/>
                <w:szCs w:val="22"/>
              </w:rPr>
              <w:t xml:space="preserve"> </w:t>
            </w:r>
            <w:r w:rsidR="002A6C0D" w:rsidRPr="00B14718">
              <w:rPr>
                <w:rFonts w:ascii="Arial Narrow" w:eastAsiaTheme="minorHAnsi" w:hAnsi="Arial Narrow" w:cs="Arial"/>
                <w:color w:val="000000"/>
                <w:sz w:val="22"/>
                <w:szCs w:val="22"/>
              </w:rPr>
              <w:t>This information is tracked in our annual report.</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F451CC" w:rsidRPr="00B14718" w:rsidRDefault="002A6C0D" w:rsidP="00B14718">
            <w:pPr>
              <w:pStyle w:val="Default"/>
              <w:rPr>
                <w:rFonts w:ascii="Arial Narrow" w:hAnsi="Arial Narrow" w:cs="Arial"/>
                <w:sz w:val="22"/>
                <w:szCs w:val="22"/>
              </w:rPr>
            </w:pPr>
            <w:r w:rsidRPr="00B14718">
              <w:rPr>
                <w:rFonts w:ascii="Arial Narrow" w:hAnsi="Arial Narrow" w:cs="Arial"/>
                <w:sz w:val="22"/>
                <w:szCs w:val="22"/>
              </w:rPr>
              <w:t xml:space="preserve">This objective will be achieved by integrating a prospect research Web form into our Website that allows faculty to submit information about projects that they are seeking funding for.  </w:t>
            </w:r>
            <w:r w:rsidR="00F451CC" w:rsidRPr="00B14718">
              <w:rPr>
                <w:rFonts w:ascii="Arial Narrow" w:hAnsi="Arial Narrow" w:cs="Arial"/>
                <w:sz w:val="22"/>
                <w:szCs w:val="22"/>
              </w:rPr>
              <w:t>The timeline for instituting the specific project is as follows:</w:t>
            </w:r>
          </w:p>
          <w:p w:rsidR="00C87B74" w:rsidRPr="00B14718" w:rsidRDefault="00C87B74" w:rsidP="00B14718">
            <w:pPr>
              <w:pStyle w:val="Default"/>
              <w:rPr>
                <w:rFonts w:ascii="Arial Narrow" w:hAnsi="Arial Narrow" w:cs="Arial"/>
                <w:sz w:val="22"/>
                <w:szCs w:val="22"/>
              </w:rPr>
            </w:pPr>
            <w:proofErr w:type="gramStart"/>
            <w:r w:rsidRPr="00B14718">
              <w:rPr>
                <w:rFonts w:ascii="Arial Narrow" w:hAnsi="Arial Narrow" w:cs="Arial"/>
                <w:sz w:val="22"/>
                <w:szCs w:val="22"/>
              </w:rPr>
              <w:t>a.  Seek</w:t>
            </w:r>
            <w:proofErr w:type="gramEnd"/>
            <w:r w:rsidRPr="00B14718">
              <w:rPr>
                <w:rFonts w:ascii="Arial Narrow" w:hAnsi="Arial Narrow" w:cs="Arial"/>
                <w:sz w:val="22"/>
                <w:szCs w:val="22"/>
              </w:rPr>
              <w:t xml:space="preserve"> approval from the Communications office of the Web form (done).</w:t>
            </w:r>
          </w:p>
          <w:p w:rsidR="00C87B74" w:rsidRPr="00B14718" w:rsidRDefault="009611FE" w:rsidP="00B14718">
            <w:pPr>
              <w:pStyle w:val="Default"/>
              <w:rPr>
                <w:rFonts w:ascii="Arial Narrow" w:hAnsi="Arial Narrow" w:cs="Arial"/>
                <w:sz w:val="22"/>
                <w:szCs w:val="22"/>
              </w:rPr>
            </w:pPr>
            <w:proofErr w:type="gramStart"/>
            <w:r w:rsidRPr="00B14718">
              <w:rPr>
                <w:rFonts w:ascii="Arial Narrow" w:hAnsi="Arial Narrow" w:cs="Arial"/>
                <w:sz w:val="22"/>
                <w:szCs w:val="22"/>
              </w:rPr>
              <w:t>b.</w:t>
            </w:r>
            <w:r w:rsidR="00C87B74" w:rsidRPr="00B14718">
              <w:rPr>
                <w:rFonts w:ascii="Arial Narrow" w:hAnsi="Arial Narrow" w:cs="Arial"/>
                <w:sz w:val="22"/>
                <w:szCs w:val="22"/>
              </w:rPr>
              <w:t xml:space="preserve">  By</w:t>
            </w:r>
            <w:proofErr w:type="gramEnd"/>
            <w:r w:rsidR="00C87B74" w:rsidRPr="00B14718">
              <w:rPr>
                <w:rFonts w:ascii="Arial Narrow" w:hAnsi="Arial Narrow" w:cs="Arial"/>
                <w:sz w:val="22"/>
                <w:szCs w:val="22"/>
              </w:rPr>
              <w:t xml:space="preserve"> Oct. 15, develop a draft of the questions for the Web form.</w:t>
            </w:r>
          </w:p>
          <w:p w:rsidR="00C87B74" w:rsidRPr="00B14718" w:rsidRDefault="00C87B74" w:rsidP="00B14718">
            <w:pPr>
              <w:pStyle w:val="Default"/>
              <w:rPr>
                <w:rFonts w:ascii="Arial Narrow" w:hAnsi="Arial Narrow" w:cs="Arial"/>
                <w:sz w:val="22"/>
                <w:szCs w:val="22"/>
              </w:rPr>
            </w:pPr>
            <w:proofErr w:type="gramStart"/>
            <w:r w:rsidRPr="00B14718">
              <w:rPr>
                <w:rFonts w:ascii="Arial Narrow" w:hAnsi="Arial Narrow" w:cs="Arial"/>
                <w:sz w:val="22"/>
                <w:szCs w:val="22"/>
              </w:rPr>
              <w:t>c.  By</w:t>
            </w:r>
            <w:proofErr w:type="gramEnd"/>
            <w:r w:rsidRPr="00B14718">
              <w:rPr>
                <w:rFonts w:ascii="Arial Narrow" w:hAnsi="Arial Narrow" w:cs="Arial"/>
                <w:sz w:val="22"/>
                <w:szCs w:val="22"/>
              </w:rPr>
              <w:t xml:space="preserve"> Nov. 15, the Web form will be live.</w:t>
            </w:r>
          </w:p>
          <w:p w:rsidR="00C87B74" w:rsidRPr="00B14718" w:rsidRDefault="00C87B74" w:rsidP="00B14718">
            <w:pPr>
              <w:pStyle w:val="Default"/>
              <w:rPr>
                <w:rFonts w:ascii="Arial Narrow" w:hAnsi="Arial Narrow" w:cs="Arial"/>
                <w:sz w:val="22"/>
                <w:szCs w:val="22"/>
              </w:rPr>
            </w:pPr>
            <w:proofErr w:type="gramStart"/>
            <w:r w:rsidRPr="00B14718">
              <w:rPr>
                <w:rFonts w:ascii="Arial Narrow" w:hAnsi="Arial Narrow" w:cs="Arial"/>
                <w:sz w:val="22"/>
                <w:szCs w:val="22"/>
              </w:rPr>
              <w:t>d.  As</w:t>
            </w:r>
            <w:proofErr w:type="gramEnd"/>
            <w:r w:rsidRPr="00B14718">
              <w:rPr>
                <w:rFonts w:ascii="Arial Narrow" w:hAnsi="Arial Narrow" w:cs="Arial"/>
                <w:sz w:val="22"/>
                <w:szCs w:val="22"/>
              </w:rPr>
              <w:t xml:space="preserve"> soon as the Web form is live, promote it via e-mail and our home page.</w:t>
            </w:r>
          </w:p>
          <w:p w:rsidR="002A6C0D" w:rsidRPr="00B14718" w:rsidRDefault="00C87B74" w:rsidP="00B14718">
            <w:pPr>
              <w:pStyle w:val="Default"/>
              <w:rPr>
                <w:rFonts w:ascii="Arial Narrow" w:hAnsi="Arial Narrow" w:cs="Arial"/>
                <w:sz w:val="22"/>
                <w:szCs w:val="22"/>
              </w:rPr>
            </w:pPr>
            <w:proofErr w:type="gramStart"/>
            <w:r w:rsidRPr="00B14718">
              <w:rPr>
                <w:rFonts w:ascii="Arial Narrow" w:hAnsi="Arial Narrow" w:cs="Arial"/>
                <w:sz w:val="22"/>
                <w:szCs w:val="22"/>
              </w:rPr>
              <w:t>e.  Track</w:t>
            </w:r>
            <w:proofErr w:type="gramEnd"/>
            <w:r w:rsidRPr="00B14718">
              <w:rPr>
                <w:rFonts w:ascii="Arial Narrow" w:hAnsi="Arial Narrow" w:cs="Arial"/>
                <w:sz w:val="22"/>
                <w:szCs w:val="22"/>
              </w:rPr>
              <w:t xml:space="preserve"> input on a daily basis via e-mail notifications.</w:t>
            </w:r>
          </w:p>
          <w:p w:rsidR="00C87B74" w:rsidRPr="00B14718" w:rsidRDefault="00C87B74" w:rsidP="00B14718">
            <w:pPr>
              <w:pStyle w:val="Default"/>
              <w:rPr>
                <w:rFonts w:ascii="Arial Narrow" w:hAnsi="Arial Narrow" w:cs="Arial"/>
                <w:sz w:val="22"/>
                <w:szCs w:val="22"/>
              </w:rPr>
            </w:pPr>
          </w:p>
          <w:p w:rsidR="002A6C0D" w:rsidRPr="00B14718" w:rsidRDefault="002A6C0D" w:rsidP="00B14718">
            <w:pPr>
              <w:pStyle w:val="Default"/>
              <w:rPr>
                <w:rFonts w:ascii="Arial Narrow" w:hAnsi="Arial Narrow" w:cs="Arial"/>
                <w:sz w:val="22"/>
                <w:szCs w:val="22"/>
              </w:rPr>
            </w:pPr>
            <w:r w:rsidRPr="00B14718">
              <w:rPr>
                <w:rFonts w:ascii="Arial Narrow" w:hAnsi="Arial Narrow" w:cs="Arial"/>
                <w:sz w:val="22"/>
                <w:szCs w:val="22"/>
              </w:rPr>
              <w:lastRenderedPageBreak/>
              <w:t>Our office will then use this information to perform a prospect search of funders and generate a report of our findings.  Upon completion, we will meet with the faculty member to explore the best options.</w:t>
            </w:r>
          </w:p>
          <w:p w:rsidR="00254735" w:rsidRPr="009860CD" w:rsidRDefault="00254735" w:rsidP="002A6C0D">
            <w:pPr>
              <w:rPr>
                <w:rFonts w:ascii="Arial Narrow" w:hAnsi="Arial Narrow"/>
              </w:rPr>
            </w:pPr>
          </w:p>
        </w:tc>
      </w:tr>
      <w:tr w:rsidR="00254735" w:rsidRPr="009860CD">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Default="00473F14" w:rsidP="00972106">
            <w:pPr>
              <w:rPr>
                <w:rFonts w:ascii="Arial Narrow" w:hAnsi="Arial Narrow"/>
                <w:sz w:val="22"/>
                <w:szCs w:val="22"/>
              </w:rPr>
            </w:pPr>
            <w:r>
              <w:rPr>
                <w:rFonts w:ascii="Arial Narrow" w:hAnsi="Arial Narrow"/>
                <w:sz w:val="22"/>
                <w:szCs w:val="22"/>
              </w:rPr>
              <w:t xml:space="preserve">Change in staff and leadership in the Grants &amp; Research Office challenged efforts in 2011-2012 (FY2012) to meet objectives set in the 2011 report. </w:t>
            </w:r>
            <w:r w:rsidR="00644721">
              <w:rPr>
                <w:rFonts w:ascii="Arial Narrow" w:hAnsi="Arial Narrow"/>
                <w:sz w:val="22"/>
                <w:szCs w:val="22"/>
              </w:rPr>
              <w:t>It is unclear as to the stage of development of this form but it was never integrated into the website or used to meet goals listed.</w:t>
            </w:r>
            <w:r>
              <w:rPr>
                <w:rFonts w:ascii="Arial Narrow" w:hAnsi="Arial Narrow"/>
                <w:sz w:val="22"/>
                <w:szCs w:val="22"/>
              </w:rPr>
              <w:t xml:space="preserve"> </w:t>
            </w:r>
          </w:p>
          <w:p w:rsidR="005668CB" w:rsidRDefault="005668CB" w:rsidP="00972106">
            <w:pPr>
              <w:rPr>
                <w:rFonts w:ascii="Arial Narrow" w:hAnsi="Arial Narrow"/>
                <w:sz w:val="22"/>
                <w:szCs w:val="22"/>
              </w:rPr>
            </w:pPr>
          </w:p>
          <w:p w:rsidR="005668CB" w:rsidRPr="00897958" w:rsidRDefault="005668CB" w:rsidP="00644721">
            <w:pPr>
              <w:rPr>
                <w:rFonts w:ascii="Arial Narrow" w:hAnsi="Arial Narrow"/>
                <w:i/>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473F14" w:rsidP="002F59AE">
            <w:pPr>
              <w:rPr>
                <w:rFonts w:ascii="Arial Narrow" w:hAnsi="Arial Narrow"/>
              </w:rPr>
            </w:pPr>
            <w:r>
              <w:rPr>
                <w:rFonts w:ascii="Arial Narrow" w:hAnsi="Arial Narrow"/>
                <w:sz w:val="22"/>
                <w:szCs w:val="22"/>
              </w:rPr>
              <w:t xml:space="preserve">A complete turnover in staffing in the Grants &amp; Research Office has led to the need to re-evaluate current status and upcoming goals. Services remained static through much of FY2012. </w:t>
            </w:r>
          </w:p>
        </w:tc>
      </w:tr>
      <w:tr w:rsidR="007C53D1" w:rsidRPr="009860CD">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proofErr w:type="gramStart"/>
            <w:r w:rsidRPr="009860CD">
              <w:rPr>
                <w:rFonts w:ascii="Arial Narrow" w:hAnsi="Arial Narrow"/>
                <w:i/>
                <w:sz w:val="22"/>
                <w:szCs w:val="22"/>
              </w:rPr>
              <w:lastRenderedPageBreak/>
              <w:t>Objective</w:t>
            </w:r>
            <w:r w:rsidRPr="009860CD">
              <w:rPr>
                <w:rFonts w:ascii="Arial Narrow" w:hAnsi="Arial Narrow"/>
                <w:sz w:val="22"/>
                <w:szCs w:val="22"/>
              </w:rPr>
              <w:t xml:space="preserve"> :</w:t>
            </w:r>
            <w:proofErr w:type="gramEnd"/>
            <w:r w:rsidR="009611FE">
              <w:rPr>
                <w:rFonts w:ascii="Arial Narrow" w:hAnsi="Arial Narrow"/>
                <w:sz w:val="22"/>
                <w:szCs w:val="22"/>
              </w:rPr>
              <w:t xml:space="preserve">  Reduce the amount of time devoted to securing signatures for our Internal Transmittal Form process.  (This form must be filled out and signed before a request for external funding can be submitted.  On average, each form requires five signatures and as many as nine.) </w:t>
            </w:r>
          </w:p>
          <w:p w:rsidR="007C53D1" w:rsidRPr="009860CD" w:rsidRDefault="007C53D1" w:rsidP="0036346B">
            <w:pPr>
              <w:rPr>
                <w:rFonts w:ascii="Arial Narrow" w:hAnsi="Arial Narrow"/>
              </w:rPr>
            </w:pP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009611FE">
              <w:rPr>
                <w:rFonts w:ascii="Arial Narrow" w:hAnsi="Arial Narrow"/>
                <w:sz w:val="22"/>
                <w:szCs w:val="22"/>
                <w:u w:val="single"/>
              </w:rPr>
              <w:t>X</w:t>
            </w:r>
            <w:r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9611FE" w:rsidRDefault="009611FE" w:rsidP="0036346B">
            <w:pPr>
              <w:rPr>
                <w:rFonts w:ascii="Arial Narrow" w:hAnsi="Arial Narrow"/>
              </w:rPr>
            </w:pPr>
          </w:p>
          <w:p w:rsidR="007C53D1" w:rsidRPr="009860CD" w:rsidRDefault="009611FE" w:rsidP="0036346B">
            <w:pPr>
              <w:rPr>
                <w:rFonts w:ascii="Arial Narrow" w:hAnsi="Arial Narrow"/>
              </w:rPr>
            </w:pPr>
            <w:r>
              <w:rPr>
                <w:rFonts w:ascii="Arial Narrow" w:hAnsi="Arial Narrow"/>
              </w:rPr>
              <w:t>I-4</w:t>
            </w:r>
            <w:r w:rsidR="00B4496A">
              <w:rPr>
                <w:rFonts w:ascii="Arial Narrow" w:hAnsi="Arial Narrow"/>
              </w:rPr>
              <w:t>, CA-4,</w:t>
            </w:r>
            <w:r w:rsidR="00F451CC">
              <w:rPr>
                <w:rFonts w:ascii="Arial Narrow" w:hAnsi="Arial Narrow"/>
              </w:rPr>
              <w:t xml:space="preserve"> and CE-4</w:t>
            </w: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9611FE">
              <w:rPr>
                <w:rFonts w:ascii="Arial Narrow" w:hAnsi="Arial Narrow" w:cs="Arial"/>
                <w:sz w:val="22"/>
                <w:szCs w:val="22"/>
              </w:rPr>
              <w:t xml:space="preserve">  By</w:t>
            </w:r>
            <w:proofErr w:type="gramEnd"/>
            <w:r w:rsidR="009611FE">
              <w:rPr>
                <w:rFonts w:ascii="Arial Narrow" w:hAnsi="Arial Narrow" w:cs="Arial"/>
                <w:sz w:val="22"/>
                <w:szCs w:val="22"/>
              </w:rPr>
              <w:t xml:space="preserve"> September 15, choose a software tool that will allow us to complete the form using electronic signatures.</w:t>
            </w:r>
          </w:p>
          <w:p w:rsidR="002A6C0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b.</w:t>
            </w:r>
            <w:r w:rsidR="009611FE">
              <w:rPr>
                <w:rFonts w:ascii="Arial Narrow" w:hAnsi="Arial Narrow" w:cs="Arial"/>
                <w:sz w:val="22"/>
                <w:szCs w:val="22"/>
              </w:rPr>
              <w:t xml:space="preserve">  By</w:t>
            </w:r>
            <w:proofErr w:type="gramEnd"/>
            <w:r w:rsidR="009611FE">
              <w:rPr>
                <w:rFonts w:ascii="Arial Narrow" w:hAnsi="Arial Narrow" w:cs="Arial"/>
                <w:sz w:val="22"/>
                <w:szCs w:val="22"/>
              </w:rPr>
              <w:t xml:space="preserve"> October 15, revise the internal transmittal form so that it can be integrated into our Website.  </w:t>
            </w:r>
          </w:p>
          <w:p w:rsidR="007C53D1" w:rsidRPr="009860CD" w:rsidRDefault="002A6C0D" w:rsidP="0036346B">
            <w:pPr>
              <w:pStyle w:val="Default"/>
              <w:rPr>
                <w:rFonts w:ascii="Arial Narrow" w:hAnsi="Arial Narrow" w:cs="Arial"/>
                <w:sz w:val="22"/>
                <w:szCs w:val="22"/>
              </w:rPr>
            </w:pPr>
            <w:proofErr w:type="gramStart"/>
            <w:r>
              <w:rPr>
                <w:rFonts w:ascii="Arial Narrow" w:hAnsi="Arial Narrow" w:cs="Arial"/>
                <w:sz w:val="22"/>
                <w:szCs w:val="22"/>
              </w:rPr>
              <w:t>c.  By</w:t>
            </w:r>
            <w:proofErr w:type="gramEnd"/>
            <w:r>
              <w:rPr>
                <w:rFonts w:ascii="Arial Narrow" w:hAnsi="Arial Narrow" w:cs="Arial"/>
                <w:sz w:val="22"/>
                <w:szCs w:val="22"/>
              </w:rPr>
              <w:t xml:space="preserve"> October 22, develop a new internal transmittal form policy and procedure based on the capabilities of the software and its integration into our Website.</w:t>
            </w:r>
          </w:p>
          <w:p w:rsidR="007C53D1" w:rsidRPr="009860CD" w:rsidRDefault="002A6C0D" w:rsidP="0036346B">
            <w:pPr>
              <w:pStyle w:val="Default"/>
              <w:rPr>
                <w:rFonts w:ascii="Arial Narrow" w:hAnsi="Arial Narrow" w:cs="Arial"/>
                <w:sz w:val="22"/>
                <w:szCs w:val="22"/>
              </w:rPr>
            </w:pPr>
            <w:proofErr w:type="gramStart"/>
            <w:r>
              <w:rPr>
                <w:rFonts w:ascii="Arial Narrow" w:hAnsi="Arial Narrow" w:cs="Arial"/>
                <w:sz w:val="22"/>
                <w:szCs w:val="22"/>
              </w:rPr>
              <w:t>d</w:t>
            </w:r>
            <w:r w:rsidR="007C53D1" w:rsidRPr="009860CD">
              <w:rPr>
                <w:rFonts w:ascii="Arial Narrow" w:hAnsi="Arial Narrow" w:cs="Arial"/>
                <w:sz w:val="22"/>
                <w:szCs w:val="22"/>
              </w:rPr>
              <w:t xml:space="preserve">. </w:t>
            </w:r>
            <w:r w:rsidR="009611FE">
              <w:rPr>
                <w:rFonts w:ascii="Arial Narrow" w:hAnsi="Arial Narrow" w:cs="Arial"/>
                <w:sz w:val="22"/>
                <w:szCs w:val="22"/>
              </w:rPr>
              <w:t xml:space="preserve"> By</w:t>
            </w:r>
            <w:proofErr w:type="gramEnd"/>
            <w:r w:rsidR="009611FE">
              <w:rPr>
                <w:rFonts w:ascii="Arial Narrow" w:hAnsi="Arial Narrow" w:cs="Arial"/>
                <w:sz w:val="22"/>
                <w:szCs w:val="22"/>
              </w:rPr>
              <w:t xml:space="preserve"> October 2</w:t>
            </w:r>
            <w:r>
              <w:rPr>
                <w:rFonts w:ascii="Arial Narrow" w:hAnsi="Arial Narrow" w:cs="Arial"/>
                <w:sz w:val="22"/>
                <w:szCs w:val="22"/>
              </w:rPr>
              <w:t>9</w:t>
            </w:r>
            <w:r w:rsidR="009611FE">
              <w:rPr>
                <w:rFonts w:ascii="Arial Narrow" w:hAnsi="Arial Narrow" w:cs="Arial"/>
                <w:sz w:val="22"/>
                <w:szCs w:val="22"/>
              </w:rPr>
              <w:t>, integrate the revised form into our Website and begin using electronic signatures to complete the Internal Transmittal Form process.</w:t>
            </w:r>
            <w:r w:rsidR="007C53D1" w:rsidRPr="009860CD">
              <w:rPr>
                <w:rFonts w:ascii="Arial Narrow" w:hAnsi="Arial Narrow" w:cs="Arial"/>
                <w:sz w:val="22"/>
                <w:szCs w:val="22"/>
              </w:rPr>
              <w:br/>
            </w:r>
          </w:p>
          <w:p w:rsidR="009611FE"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B5236D" w:rsidRDefault="00B5236D" w:rsidP="00824F9B">
            <w:pPr>
              <w:pStyle w:val="Default"/>
              <w:rPr>
                <w:rFonts w:ascii="Arial Narrow" w:hAnsi="Arial Narrow" w:cs="Arial"/>
                <w:sz w:val="22"/>
                <w:szCs w:val="22"/>
              </w:rPr>
            </w:pPr>
          </w:p>
          <w:p w:rsidR="009611FE" w:rsidRDefault="00B5236D" w:rsidP="00824F9B">
            <w:pPr>
              <w:pStyle w:val="Default"/>
              <w:rPr>
                <w:rFonts w:ascii="Arial Narrow" w:hAnsi="Arial Narrow" w:cs="Arial"/>
                <w:sz w:val="22"/>
                <w:szCs w:val="22"/>
              </w:rPr>
            </w:pPr>
            <w:r>
              <w:rPr>
                <w:rFonts w:ascii="Arial Narrow" w:hAnsi="Arial Narrow"/>
                <w:sz w:val="22"/>
                <w:szCs w:val="22"/>
              </w:rPr>
              <w:t>A Survey Monkey questionnaire will be developed and utilized in May 2012.  The survey will explore the following questions:</w:t>
            </w:r>
          </w:p>
          <w:p w:rsidR="009611FE" w:rsidRDefault="009611FE" w:rsidP="009611FE">
            <w:pPr>
              <w:pStyle w:val="Default"/>
              <w:rPr>
                <w:rFonts w:ascii="Arial Narrow" w:hAnsi="Arial Narrow"/>
                <w:sz w:val="22"/>
                <w:szCs w:val="22"/>
              </w:rPr>
            </w:pPr>
            <w:proofErr w:type="gramStart"/>
            <w:r>
              <w:rPr>
                <w:rFonts w:ascii="Arial Narrow" w:hAnsi="Arial Narrow"/>
                <w:sz w:val="22"/>
                <w:szCs w:val="22"/>
              </w:rPr>
              <w:t>a.  Did</w:t>
            </w:r>
            <w:proofErr w:type="gramEnd"/>
            <w:r>
              <w:rPr>
                <w:rFonts w:ascii="Arial Narrow" w:hAnsi="Arial Narrow"/>
                <w:sz w:val="22"/>
                <w:szCs w:val="22"/>
              </w:rPr>
              <w:t xml:space="preserve"> the new process allow faculty and staff to secure signatures from their Dept. Heads, Deans, and Vice President when those people are out of town?</w:t>
            </w:r>
          </w:p>
          <w:p w:rsidR="009611FE" w:rsidRDefault="009611FE" w:rsidP="009611FE">
            <w:pPr>
              <w:pStyle w:val="Default"/>
              <w:rPr>
                <w:rFonts w:ascii="Arial Narrow" w:hAnsi="Arial Narrow"/>
                <w:sz w:val="22"/>
                <w:szCs w:val="22"/>
              </w:rPr>
            </w:pPr>
            <w:proofErr w:type="gramStart"/>
            <w:r>
              <w:rPr>
                <w:rFonts w:ascii="Arial Narrow" w:hAnsi="Arial Narrow"/>
                <w:sz w:val="22"/>
                <w:szCs w:val="22"/>
              </w:rPr>
              <w:t>b.  Did</w:t>
            </w:r>
            <w:proofErr w:type="gramEnd"/>
            <w:r>
              <w:rPr>
                <w:rFonts w:ascii="Arial Narrow" w:hAnsi="Arial Narrow"/>
                <w:sz w:val="22"/>
                <w:szCs w:val="22"/>
              </w:rPr>
              <w:t xml:space="preserve"> the signees feel like the new system allowed them a more efficient means of getting at the data they need to review an Internal Transmittal Form.  </w:t>
            </w:r>
          </w:p>
          <w:p w:rsidR="00824F9B" w:rsidRPr="009860CD" w:rsidRDefault="009611FE" w:rsidP="00B5236D">
            <w:pPr>
              <w:pStyle w:val="Default"/>
              <w:rPr>
                <w:rFonts w:ascii="Arial Narrow" w:hAnsi="Arial Narrow"/>
                <w:sz w:val="22"/>
                <w:szCs w:val="22"/>
              </w:rPr>
            </w:pPr>
            <w:proofErr w:type="gramStart"/>
            <w:r>
              <w:rPr>
                <w:rFonts w:ascii="Arial Narrow" w:hAnsi="Arial Narrow"/>
                <w:sz w:val="22"/>
                <w:szCs w:val="22"/>
              </w:rPr>
              <w:t>c.  Did</w:t>
            </w:r>
            <w:proofErr w:type="gramEnd"/>
            <w:r>
              <w:rPr>
                <w:rFonts w:ascii="Arial Narrow" w:hAnsi="Arial Narrow"/>
                <w:sz w:val="22"/>
                <w:szCs w:val="22"/>
              </w:rPr>
              <w:t xml:space="preserve"> the faculty and staff who initiated the Internal Transmittal Form feel like the system offered a more efficient means of completing the process. </w:t>
            </w:r>
          </w:p>
        </w:tc>
      </w:tr>
      <w:tr w:rsidR="007C53D1" w:rsidRPr="009860CD">
        <w:tc>
          <w:tcPr>
            <w:tcW w:w="5364" w:type="dxa"/>
            <w:tcBorders>
              <w:top w:val="nil"/>
              <w:left w:val="nil"/>
              <w:bottom w:val="nil"/>
              <w:right w:val="nil"/>
            </w:tcBorders>
            <w:vAlign w:val="center"/>
          </w:tcPr>
          <w:p w:rsidR="007C53D1" w:rsidRPr="009860CD" w:rsidRDefault="007C53D1" w:rsidP="00473F14">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473F14">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473F14">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A91189" w:rsidRDefault="00A91189" w:rsidP="00A91189">
            <w:pPr>
              <w:pStyle w:val="ListParagraph"/>
              <w:numPr>
                <w:ilvl w:val="0"/>
                <w:numId w:val="1"/>
              </w:numPr>
            </w:pPr>
            <w:r>
              <w:t xml:space="preserve">An online tool was chosen: </w:t>
            </w:r>
            <w:proofErr w:type="spellStart"/>
            <w:r>
              <w:t>RightSignature</w:t>
            </w:r>
            <w:proofErr w:type="spellEnd"/>
            <w:r>
              <w:t xml:space="preserve">, </w:t>
            </w:r>
            <w:hyperlink r:id="rId11" w:history="1">
              <w:r w:rsidRPr="00F62C64">
                <w:rPr>
                  <w:rStyle w:val="Hyperlink"/>
                </w:rPr>
                <w:t>https://rightsignature.com/</w:t>
              </w:r>
            </w:hyperlink>
            <w:r>
              <w:t xml:space="preserve">. It is not a software system but an online add-on that utilizes software generally already installed on computers. </w:t>
            </w:r>
          </w:p>
          <w:p w:rsidR="00A91189" w:rsidRDefault="00A91189" w:rsidP="00A91189">
            <w:pPr>
              <w:pStyle w:val="ListParagraph"/>
              <w:numPr>
                <w:ilvl w:val="0"/>
                <w:numId w:val="1"/>
              </w:numPr>
            </w:pPr>
            <w:r>
              <w:t xml:space="preserve">A new internal transmittal form was created. </w:t>
            </w:r>
            <w:r>
              <w:lastRenderedPageBreak/>
              <w:t>Use for sponsored project submission approval was initiated but the form was not integrated into the website. The old form, which is no longer used, remains on the website</w:t>
            </w:r>
          </w:p>
          <w:p w:rsidR="00A91189" w:rsidRDefault="00A91189" w:rsidP="00A91189">
            <w:pPr>
              <w:pStyle w:val="ListParagraph"/>
              <w:numPr>
                <w:ilvl w:val="0"/>
                <w:numId w:val="1"/>
              </w:numPr>
            </w:pPr>
            <w:r>
              <w:t xml:space="preserve">A new system was initiated to utilize the </w:t>
            </w:r>
            <w:proofErr w:type="spellStart"/>
            <w:r>
              <w:t>RightSignature</w:t>
            </w:r>
            <w:proofErr w:type="spellEnd"/>
            <w:r>
              <w:t xml:space="preserve"> through the Grants &amp; Contracts Office. It was used for internal approval of application submissions but was not integrated into the G&amp;C website.</w:t>
            </w:r>
          </w:p>
          <w:p w:rsidR="005668CB" w:rsidRPr="00A91189" w:rsidRDefault="00A91189" w:rsidP="005668CB">
            <w:pPr>
              <w:pStyle w:val="ListParagraph"/>
              <w:numPr>
                <w:ilvl w:val="0"/>
                <w:numId w:val="1"/>
              </w:numPr>
            </w:pPr>
            <w:r>
              <w:t xml:space="preserve">Electronic signatures are used, via </w:t>
            </w:r>
            <w:proofErr w:type="spellStart"/>
            <w:r>
              <w:t>RightSignature</w:t>
            </w:r>
            <w:proofErr w:type="spellEnd"/>
            <w:r>
              <w:t xml:space="preserve">, to complete the transmittal </w:t>
            </w:r>
            <w:proofErr w:type="gramStart"/>
            <w:r>
              <w:t>form,</w:t>
            </w:r>
            <w:proofErr w:type="gramEnd"/>
            <w:r>
              <w:t xml:space="preserve"> however this process does not involve the G&amp;C office. Notifications are sent via email and the process is completed through the online system. </w:t>
            </w:r>
          </w:p>
          <w:p w:rsidR="005668CB" w:rsidRPr="0020118E" w:rsidRDefault="005668CB" w:rsidP="005668C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B81D86" w:rsidRPr="00897958" w:rsidRDefault="00A91189" w:rsidP="0036346B">
            <w:pPr>
              <w:rPr>
                <w:rFonts w:ascii="Arial Narrow" w:hAnsi="Arial Narrow"/>
                <w:i/>
              </w:rPr>
            </w:pPr>
            <w:r>
              <w:rPr>
                <w:rFonts w:ascii="Arial Narrow" w:hAnsi="Arial Narrow"/>
                <w:sz w:val="22"/>
                <w:szCs w:val="22"/>
              </w:rPr>
              <w:t xml:space="preserve">The survey was not conducted due to departure of previous director. The electronic signature system was integrated, however, but formal written policy has not been completed or made public regarding its use. There is university policy that a transmittal form must be signed by appropriate representatives include project PI, his/her department head and dean, Kathy Frazier (Controller’s Office), and NMU Authorized Organizational </w:t>
            </w:r>
            <w:r>
              <w:rPr>
                <w:rFonts w:ascii="Arial Narrow" w:hAnsi="Arial Narrow"/>
                <w:sz w:val="22"/>
                <w:szCs w:val="22"/>
              </w:rPr>
              <w:lastRenderedPageBreak/>
              <w:t xml:space="preserve">Representative (Brian Cherry). Electronic signature system seems thus far to be effective but formal feedback has not yet been gathered outside of input from some users that they are unfamiliar with the process. Information about the process will be included in the future in workshops and other training activities offered to faculty regarding sponsored project submissions. </w:t>
            </w:r>
            <w:bookmarkStart w:id="0" w:name="_GoBack"/>
            <w:bookmarkEnd w:id="0"/>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Pr="009860CD">
              <w:rPr>
                <w:rFonts w:ascii="Arial Narrow" w:hAnsi="Arial Narrow"/>
                <w:sz w:val="22"/>
                <w:szCs w:val="22"/>
                <w:u w:val="single"/>
              </w:rPr>
              <w:sym w:font="Symbol" w:char="F092"/>
            </w:r>
            <w:r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proofErr w:type="gramEnd"/>
            <w:r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proofErr w:type="gramEnd"/>
            <w:r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c</w:t>
            </w:r>
            <w:proofErr w:type="gramEnd"/>
            <w:r w:rsidRPr="009860CD">
              <w:rPr>
                <w:rFonts w:ascii="Arial Narrow" w:hAnsi="Arial Narrow" w:cs="Arial"/>
                <w:sz w:val="22"/>
                <w:szCs w:val="22"/>
              </w:rPr>
              <w:t xml:space="preserve">. </w:t>
            </w:r>
            <w:r w:rsidRPr="009860CD">
              <w:rPr>
                <w:rFonts w:ascii="Arial Narrow" w:hAnsi="Arial Narrow" w:cs="Arial"/>
                <w:sz w:val="22"/>
                <w:szCs w:val="22"/>
              </w:rPr>
              <w:br/>
              <w:t>etc.</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Pr="009860CD" w:rsidRDefault="00473F14" w:rsidP="00972106">
            <w:pPr>
              <w:rPr>
                <w:rFonts w:ascii="Arial Narrow" w:hAnsi="Arial Narrow"/>
              </w:rPr>
            </w:pPr>
            <w:r>
              <w:rPr>
                <w:rFonts w:ascii="Arial Narrow" w:hAnsi="Arial Narrow"/>
                <w:sz w:val="22"/>
                <w:szCs w:val="22"/>
              </w:rPr>
              <w:t>See Summary for Objectives 1&amp;2</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473F14" w:rsidP="00972106">
            <w:pPr>
              <w:rPr>
                <w:rFonts w:ascii="Arial Narrow" w:hAnsi="Arial Narrow"/>
              </w:rPr>
            </w:pPr>
            <w:r>
              <w:rPr>
                <w:rFonts w:ascii="Arial Narrow" w:hAnsi="Arial Narrow"/>
                <w:sz w:val="22"/>
                <w:szCs w:val="22"/>
              </w:rPr>
              <w:t xml:space="preserve">New staff- </w:t>
            </w:r>
            <w:proofErr w:type="gramStart"/>
            <w:r>
              <w:rPr>
                <w:rFonts w:ascii="Arial Narrow" w:hAnsi="Arial Narrow"/>
                <w:sz w:val="22"/>
                <w:szCs w:val="22"/>
              </w:rPr>
              <w:t>see</w:t>
            </w:r>
            <w:proofErr w:type="gramEnd"/>
            <w:r>
              <w:rPr>
                <w:rFonts w:ascii="Arial Narrow" w:hAnsi="Arial Narrow"/>
                <w:sz w:val="22"/>
                <w:szCs w:val="22"/>
              </w:rPr>
              <w:t xml:space="preserve"> Summary. </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A growing portfolio of corporate collaborations that exploit NMU’s technical expertise, enhance academic programs and facilitate </w:t>
            </w:r>
            <w:r w:rsidRPr="0036346B">
              <w:rPr>
                <w:rFonts w:ascii="Arial Narrow" w:hAnsi="Arial Narrow"/>
                <w:sz w:val="20"/>
                <w:szCs w:val="20"/>
              </w:rPr>
              <w:lastRenderedPageBreak/>
              <w:t>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751E50">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751E50">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751E50">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751E50">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751E50">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751E50">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80" w:rsidRDefault="008E7680" w:rsidP="00CC0C16">
      <w:r>
        <w:separator/>
      </w:r>
    </w:p>
  </w:endnote>
  <w:endnote w:type="continuationSeparator" w:id="0">
    <w:p w:rsidR="008E7680" w:rsidRDefault="008E7680" w:rsidP="00CC0C16">
      <w:r>
        <w:continuationSeparator/>
      </w:r>
    </w:p>
  </w:endnote>
  <w:endnote w:id="1">
    <w:p w:rsidR="00B5236D" w:rsidRDefault="00B5236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6D" w:rsidRPr="00216099" w:rsidRDefault="00B5236D"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473F14">
          <w:fldChar w:fldCharType="begin"/>
        </w:r>
        <w:r w:rsidR="00473F14">
          <w:instrText xml:space="preserve"> PAGE   \* MERGEFORMAT </w:instrText>
        </w:r>
        <w:r w:rsidR="00473F14">
          <w:fldChar w:fldCharType="separate"/>
        </w:r>
        <w:r w:rsidR="00A91189" w:rsidRPr="00A91189">
          <w:rPr>
            <w:rFonts w:asciiTheme="minorHAnsi" w:hAnsiTheme="minorHAnsi" w:cstheme="minorHAnsi"/>
            <w:noProof/>
            <w:sz w:val="18"/>
          </w:rPr>
          <w:t>4</w:t>
        </w:r>
        <w:r w:rsidR="00473F14">
          <w:rPr>
            <w:rFonts w:asciiTheme="minorHAnsi" w:hAnsiTheme="minorHAnsi" w:cstheme="minorHAns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80" w:rsidRDefault="008E7680" w:rsidP="00CC0C16">
      <w:r>
        <w:separator/>
      </w:r>
    </w:p>
  </w:footnote>
  <w:footnote w:type="continuationSeparator" w:id="0">
    <w:p w:rsidR="008E7680" w:rsidRDefault="008E7680"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5552"/>
    <w:multiLevelType w:val="hybridMultilevel"/>
    <w:tmpl w:val="16482E56"/>
    <w:lvl w:ilvl="0" w:tplc="CE926BE2">
      <w:start w:val="1"/>
      <w:numFmt w:val="lowerLetter"/>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392D"/>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18E"/>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A6C0D"/>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59AE"/>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2210"/>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3F14"/>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668CB"/>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4721"/>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1E50"/>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958"/>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E7680"/>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0DF"/>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11FE"/>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1189"/>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18"/>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496A"/>
    <w:rsid w:val="00B450C4"/>
    <w:rsid w:val="00B462A4"/>
    <w:rsid w:val="00B5236D"/>
    <w:rsid w:val="00B54F84"/>
    <w:rsid w:val="00B56497"/>
    <w:rsid w:val="00B56AF6"/>
    <w:rsid w:val="00B60EE2"/>
    <w:rsid w:val="00B61624"/>
    <w:rsid w:val="00B629CB"/>
    <w:rsid w:val="00B62A11"/>
    <w:rsid w:val="00B73EDE"/>
    <w:rsid w:val="00B80425"/>
    <w:rsid w:val="00B81D86"/>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5A2E"/>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87B74"/>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6F4C"/>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D7340"/>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17F1A"/>
    <w:rsid w:val="00F22543"/>
    <w:rsid w:val="00F24CBC"/>
    <w:rsid w:val="00F25905"/>
    <w:rsid w:val="00F25A94"/>
    <w:rsid w:val="00F2613F"/>
    <w:rsid w:val="00F34E21"/>
    <w:rsid w:val="00F35633"/>
    <w:rsid w:val="00F377A2"/>
    <w:rsid w:val="00F37AB6"/>
    <w:rsid w:val="00F37B01"/>
    <w:rsid w:val="00F44898"/>
    <w:rsid w:val="00F451CC"/>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20E"/>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7B3"/>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A91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A91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ghtsignature.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19C8-BC1C-4E41-8D4C-006E6BD1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Erica Franich</cp:lastModifiedBy>
  <cp:revision>2</cp:revision>
  <dcterms:created xsi:type="dcterms:W3CDTF">2012-09-18T18:48:00Z</dcterms:created>
  <dcterms:modified xsi:type="dcterms:W3CDTF">2012-09-18T18:48:00Z</dcterms:modified>
</cp:coreProperties>
</file>