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635A2" w:rsidP="00254735">
            <w:pPr>
              <w:rPr>
                <w:rFonts w:ascii="Arial Narrow" w:hAnsi="Arial Narrow"/>
              </w:rPr>
            </w:pPr>
            <w:r>
              <w:rPr>
                <w:rFonts w:ascii="Arial Narrow" w:hAnsi="Arial Narrow"/>
              </w:rPr>
              <w:t>Center for Student Enrichment</w:t>
            </w:r>
          </w:p>
        </w:tc>
      </w:tr>
      <w:tr w:rsidR="00B60EE2" w:rsidRPr="00590761">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C104A9" w:rsidP="00C104A9">
            <w:pPr>
              <w:rPr>
                <w:rFonts w:ascii="Arial Narrow" w:hAnsi="Arial Narrow" w:cs="Arial"/>
              </w:rPr>
            </w:pPr>
            <w:r w:rsidRPr="00590761">
              <w:rPr>
                <w:rFonts w:ascii="Arial Narrow" w:hAnsi="Arial Narrow" w:cs="Arial"/>
                <w:sz w:val="22"/>
                <w:szCs w:val="22"/>
                <w:u w:val="single"/>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590761">
              <w:rPr>
                <w:rFonts w:ascii="Arial Narrow" w:hAnsi="Arial Narrow" w:cs="Arial"/>
                <w:sz w:val="22"/>
                <w:szCs w:val="22"/>
              </w:rPr>
              <w:sym w:font="Wingdings" w:char="F0FE"/>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1262FF" w:rsidP="00254735">
            <w:pPr>
              <w:rPr>
                <w:rFonts w:ascii="Arial Narrow" w:hAnsi="Arial Narrow" w:cs="Arial"/>
              </w:rPr>
            </w:pPr>
            <w:r>
              <w:rPr>
                <w:rFonts w:ascii="Arial Narrow" w:hAnsi="Arial Narrow" w:cs="Arial"/>
              </w:rPr>
              <w:t>June 29, 2011</w:t>
            </w:r>
          </w:p>
        </w:tc>
      </w:tr>
      <w:tr w:rsidR="00B60EE2" w:rsidRPr="00590761">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9635A2" w:rsidP="00254735">
            <w:pPr>
              <w:rPr>
                <w:rFonts w:ascii="Arial Narrow" w:hAnsi="Arial Narrow"/>
              </w:rPr>
            </w:pPr>
            <w:r>
              <w:rPr>
                <w:rFonts w:ascii="Arial Narrow" w:hAnsi="Arial Narrow"/>
              </w:rPr>
              <w:t>David Bonsall</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1262FF" w:rsidRPr="001262FF">
              <w:rPr>
                <w:rFonts w:ascii="Arial Narrow" w:hAnsi="Arial Narrow" w:cs="Arial"/>
                <w:b/>
                <w:sz w:val="22"/>
                <w:szCs w:val="22"/>
                <w:u w:val="single"/>
              </w:rPr>
              <w:t>X</w:t>
            </w:r>
            <w:r w:rsidR="007D2C63">
              <w:rPr>
                <w:rFonts w:ascii="Arial Narrow" w:hAnsi="Arial Narrow" w:cs="Arial"/>
                <w:b/>
                <w:sz w:val="22"/>
                <w:szCs w:val="22"/>
              </w:rPr>
              <w:t>_ No</w:t>
            </w:r>
          </w:p>
        </w:tc>
      </w:tr>
      <w:tr w:rsidR="00A51F47" w:rsidRPr="00E47E9A">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1262FF" w:rsidP="00E47E9A">
            <w:pPr>
              <w:rPr>
                <w:rFonts w:ascii="Arial Narrow" w:hAnsi="Arial Narrow" w:cs="Arial"/>
                <w:szCs w:val="20"/>
              </w:rPr>
            </w:pPr>
            <w:r>
              <w:rPr>
                <w:rFonts w:ascii="Arial Narrow" w:hAnsi="Arial Narrow" w:cs="Arial"/>
                <w:szCs w:val="20"/>
              </w:rPr>
              <w:t>The Center for Student Enrichment provides students with a variety of co-curricular and classroom connected experiences which promote personal and professional growth, connect the campus with surrounding communities, and enhance the college experience.</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2510F5"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9635A2">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2510F5"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9635A2">
              <w:rPr>
                <w:rFonts w:ascii="Arial Narrow" w:hAnsi="Arial Narrow" w:cs="Arial"/>
                <w:b/>
                <w:sz w:val="20"/>
                <w:szCs w:val="20"/>
                <w:u w:val="single"/>
              </w:rPr>
              <w:t xml:space="preserve"> </w:t>
            </w:r>
            <w:r w:rsidR="003135F6"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003135F6" w:rsidRPr="000B004B">
              <w:rPr>
                <w:rFonts w:ascii="Arial Narrow" w:hAnsi="Arial Narrow"/>
                <w:sz w:val="20"/>
                <w:szCs w:val="20"/>
              </w:rPr>
              <w:t xml:space="preserve"> </w:t>
            </w:r>
            <w:r w:rsidR="009B18C4" w:rsidRPr="000B004B">
              <w:rPr>
                <w:rFonts w:ascii="Arial Narrow" w:hAnsi="Arial Narrow"/>
                <w:sz w:val="20"/>
                <w:szCs w:val="20"/>
              </w:rPr>
              <w:t>functions</w:t>
            </w:r>
            <w:r w:rsidR="003135F6" w:rsidRPr="000B004B">
              <w:rPr>
                <w:rFonts w:ascii="Arial Narrow" w:hAnsi="Arial Narrow"/>
                <w:sz w:val="20"/>
                <w:szCs w:val="20"/>
              </w:rPr>
              <w:t xml:space="preserve"> </w:t>
            </w:r>
            <w:r w:rsidR="00B151EB" w:rsidRPr="000B004B">
              <w:rPr>
                <w:rFonts w:ascii="Arial Narrow" w:hAnsi="Arial Narrow"/>
                <w:sz w:val="20"/>
                <w:szCs w:val="20"/>
              </w:rPr>
              <w:t>by</w:t>
            </w:r>
            <w:r w:rsidR="003135F6"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003135F6"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003135F6" w:rsidRPr="000B004B">
              <w:rPr>
                <w:rFonts w:ascii="Arial Narrow" w:hAnsi="Arial Narrow"/>
                <w:sz w:val="20"/>
                <w:szCs w:val="20"/>
              </w:rPr>
              <w:t>and department outreach.</w:t>
            </w:r>
          </w:p>
          <w:p w:rsidR="003135F6" w:rsidRPr="000B004B" w:rsidRDefault="002510F5"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9635A2">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003135F6"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2510F5" w:rsidP="000A1CAE">
            <w:pPr>
              <w:ind w:left="274" w:hanging="274"/>
              <w:rPr>
                <w:rFonts w:ascii="Arial Narrow" w:hAnsi="Arial Narrow"/>
                <w:sz w:val="20"/>
                <w:szCs w:val="20"/>
              </w:rPr>
            </w:pPr>
            <w:r>
              <w:rPr>
                <w:rFonts w:ascii="Arial Narrow" w:hAnsi="Arial Narrow" w:cs="Arial"/>
                <w:b/>
                <w:sz w:val="20"/>
                <w:szCs w:val="20"/>
                <w:u w:val="single"/>
              </w:rPr>
              <w:t>X</w:t>
            </w:r>
            <w:r w:rsidR="003135F6" w:rsidRPr="000B004B">
              <w:rPr>
                <w:rFonts w:ascii="Arial Narrow" w:hAnsi="Arial Narrow" w:cs="Arial"/>
                <w:b/>
                <w:sz w:val="20"/>
                <w:szCs w:val="20"/>
                <w:u w:val="single"/>
              </w:rPr>
              <w:t xml:space="preserve"> </w:t>
            </w:r>
            <w:r w:rsidR="009635A2">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003135F6" w:rsidRPr="000B004B">
              <w:rPr>
                <w:rFonts w:ascii="Arial Narrow" w:hAnsi="Arial Narrow"/>
                <w:sz w:val="20"/>
                <w:szCs w:val="20"/>
              </w:rPr>
              <w:t>NMU</w:t>
            </w:r>
            <w:r w:rsidR="00B151EB" w:rsidRPr="000B004B">
              <w:rPr>
                <w:rFonts w:ascii="Arial Narrow" w:hAnsi="Arial Narrow"/>
                <w:sz w:val="20"/>
                <w:szCs w:val="20"/>
              </w:rPr>
              <w:t xml:space="preserve"> works </w:t>
            </w:r>
            <w:r w:rsidR="003135F6"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tc>
          <w:tcPr>
            <w:tcW w:w="5364" w:type="dxa"/>
            <w:tcBorders>
              <w:top w:val="nil"/>
              <w:left w:val="nil"/>
              <w:bottom w:val="nil"/>
              <w:right w:val="nil"/>
            </w:tcBorders>
          </w:tcPr>
          <w:p w:rsidR="00B60EE2" w:rsidRDefault="00952C39" w:rsidP="00972106">
            <w:pPr>
              <w:spacing w:after="120"/>
              <w:ind w:left="-90" w:right="-72"/>
              <w:rPr>
                <w:rFonts w:ascii="Arial Narrow" w:hAnsi="Arial Narrow" w:cs="Arial"/>
                <w:i/>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p w:rsidR="009635A2" w:rsidRPr="009860CD" w:rsidRDefault="009635A2" w:rsidP="00972106">
            <w:pPr>
              <w:spacing w:after="120"/>
              <w:ind w:left="-90" w:right="-72"/>
              <w:rPr>
                <w:rFonts w:ascii="Arial Narrow" w:hAnsi="Arial Narrow" w:cs="Arial"/>
                <w:b/>
              </w:rPr>
            </w:pP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9635A2" w:rsidRPr="002510F5" w:rsidRDefault="00844E54" w:rsidP="002510F5">
            <w:pPr>
              <w:spacing w:after="120"/>
              <w:rPr>
                <w:rFonts w:ascii="Arial Narrow" w:hAnsi="Arial Narrow" w:cs="Arial"/>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p w:rsidR="0015144D" w:rsidRPr="0015144D" w:rsidRDefault="0015144D" w:rsidP="0015144D">
            <w:pPr>
              <w:pStyle w:val="ListParagraph"/>
              <w:spacing w:after="120"/>
              <w:ind w:left="204"/>
              <w:rPr>
                <w:rFonts w:ascii="Arial Narrow" w:hAnsi="Arial Narrow"/>
              </w:rPr>
            </w:pPr>
          </w:p>
        </w:tc>
      </w:tr>
      <w:tr w:rsidR="00254735" w:rsidRPr="009860CD">
        <w:tc>
          <w:tcPr>
            <w:tcW w:w="5364" w:type="dxa"/>
            <w:tcBorders>
              <w:top w:val="nil"/>
              <w:left w:val="nil"/>
              <w:bottom w:val="nil"/>
              <w:right w:val="nil"/>
            </w:tcBorders>
            <w:shd w:val="clear" w:color="auto" w:fill="F2F2F2" w:themeFill="background1" w:themeFillShade="F2"/>
          </w:tcPr>
          <w:p w:rsidR="00254735" w:rsidRDefault="002510F5" w:rsidP="00972106">
            <w:pPr>
              <w:spacing w:after="240"/>
              <w:rPr>
                <w:rFonts w:ascii="Arial Narrow" w:hAnsi="Arial Narrow" w:cs="Arial"/>
                <w:b/>
              </w:rPr>
            </w:pPr>
            <w:r>
              <w:rPr>
                <w:rFonts w:ascii="Arial Narrow" w:hAnsi="Arial Narrow" w:cs="Arial"/>
                <w:b/>
                <w:sz w:val="22"/>
                <w:szCs w:val="22"/>
              </w:rPr>
              <w:t xml:space="preserve">Annually assess the impact/value of student development initiatives that include Academic Service Learning, Superior Edge, the Student Leader Fellowship Program, and Health Promotion classroom presentations.  </w:t>
            </w:r>
          </w:p>
          <w:p w:rsidR="008F6EA4" w:rsidRPr="00AE3BE9" w:rsidRDefault="008F6EA4" w:rsidP="001F7C3D">
            <w:pPr>
              <w:spacing w:after="240"/>
              <w:rPr>
                <w:rFonts w:ascii="Arial Narrow" w:hAnsi="Arial Narrow" w:cs="Arial"/>
              </w:rPr>
            </w:pPr>
            <w:r w:rsidRPr="001F7C3D">
              <w:rPr>
                <w:rFonts w:ascii="Arial Narrow" w:hAnsi="Arial Narrow" w:cs="Arial"/>
                <w:sz w:val="22"/>
                <w:szCs w:val="22"/>
              </w:rPr>
              <w:t xml:space="preserve"> </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2510F5" w:rsidRPr="009F4315" w:rsidRDefault="002510F5" w:rsidP="002510F5">
            <w:pPr>
              <w:spacing w:after="120"/>
              <w:rPr>
                <w:rFonts w:ascii="Arial Narrow" w:hAnsi="Arial Narrow" w:cs="Arial"/>
              </w:rPr>
            </w:pPr>
            <w:r w:rsidRPr="009F4315">
              <w:rPr>
                <w:rFonts w:ascii="Arial Narrow" w:hAnsi="Arial Narrow" w:cs="Arial"/>
                <w:b/>
                <w:sz w:val="22"/>
                <w:szCs w:val="22"/>
              </w:rPr>
              <w:t>Academic Service Learning</w:t>
            </w:r>
            <w:r w:rsidRPr="009F4315">
              <w:rPr>
                <w:rFonts w:ascii="Arial Narrow" w:hAnsi="Arial Narrow" w:cs="Arial"/>
                <w:sz w:val="22"/>
                <w:szCs w:val="22"/>
              </w:rPr>
              <w:t xml:space="preserve"> – the </w:t>
            </w:r>
            <w:r w:rsidRPr="009F4315">
              <w:rPr>
                <w:rFonts w:ascii="Arial Narrow" w:hAnsi="Arial Narrow" w:cs="Arial"/>
                <w:b/>
                <w:sz w:val="22"/>
                <w:szCs w:val="22"/>
              </w:rPr>
              <w:t>Student Experience Survey</w:t>
            </w:r>
            <w:r w:rsidRPr="009F4315">
              <w:rPr>
                <w:rFonts w:ascii="Arial Narrow" w:hAnsi="Arial Narrow" w:cs="Arial"/>
                <w:sz w:val="22"/>
                <w:szCs w:val="22"/>
              </w:rPr>
              <w:t xml:space="preserve"> will be used to collect data.  Two key statistics that will measure success in this area are:</w:t>
            </w:r>
          </w:p>
          <w:p w:rsidR="002510F5" w:rsidRPr="009F4315" w:rsidRDefault="002510F5" w:rsidP="002510F5">
            <w:pPr>
              <w:pStyle w:val="ListParagraph"/>
              <w:numPr>
                <w:ilvl w:val="0"/>
                <w:numId w:val="1"/>
              </w:numPr>
              <w:spacing w:after="120"/>
              <w:ind w:left="204" w:hanging="180"/>
              <w:rPr>
                <w:rFonts w:ascii="Arial Narrow" w:hAnsi="Arial Narrow"/>
              </w:rPr>
            </w:pPr>
            <w:r w:rsidRPr="009F4315">
              <w:rPr>
                <w:rFonts w:ascii="Arial Narrow" w:hAnsi="Arial Narrow"/>
                <w:sz w:val="22"/>
                <w:szCs w:val="22"/>
              </w:rPr>
              <w:t>% of respondents who feel their interactions with the community practice enhanced their learning/ understanding of the course.  Minimum target is 80%; desired target is 90%.</w:t>
            </w:r>
          </w:p>
          <w:p w:rsidR="002510F5" w:rsidRPr="009F4315" w:rsidRDefault="002510F5" w:rsidP="002510F5">
            <w:pPr>
              <w:pStyle w:val="ListParagraph"/>
              <w:numPr>
                <w:ilvl w:val="0"/>
                <w:numId w:val="1"/>
              </w:numPr>
              <w:spacing w:after="120"/>
              <w:ind w:left="204" w:hanging="180"/>
              <w:rPr>
                <w:rFonts w:ascii="Arial Narrow" w:hAnsi="Arial Narrow"/>
              </w:rPr>
            </w:pPr>
            <w:r w:rsidRPr="009F4315">
              <w:rPr>
                <w:rFonts w:ascii="Arial Narrow" w:hAnsi="Arial Narrow"/>
                <w:sz w:val="22"/>
                <w:szCs w:val="22"/>
              </w:rPr>
              <w:t>% of respondents who feel the community participation aspect of their course showed them they could become more involved in their community.  Minimum target is 80%; desired target is 90%.</w:t>
            </w:r>
          </w:p>
          <w:p w:rsidR="002510F5" w:rsidRPr="009F4315" w:rsidRDefault="002510F5" w:rsidP="002510F5">
            <w:pPr>
              <w:spacing w:after="120"/>
              <w:rPr>
                <w:rFonts w:ascii="Arial Narrow" w:hAnsi="Arial Narrow"/>
              </w:rPr>
            </w:pPr>
            <w:r w:rsidRPr="009F4315">
              <w:rPr>
                <w:rFonts w:ascii="Arial Narrow" w:hAnsi="Arial Narrow"/>
                <w:b/>
                <w:sz w:val="22"/>
                <w:szCs w:val="22"/>
              </w:rPr>
              <w:t>Superior Edge</w:t>
            </w:r>
            <w:r w:rsidRPr="009F4315">
              <w:rPr>
                <w:rFonts w:ascii="Arial Narrow" w:hAnsi="Arial Narrow"/>
                <w:sz w:val="22"/>
                <w:szCs w:val="22"/>
              </w:rPr>
              <w:t xml:space="preserve"> – the </w:t>
            </w:r>
            <w:r w:rsidRPr="009F4315">
              <w:rPr>
                <w:rFonts w:ascii="Arial Narrow" w:hAnsi="Arial Narrow"/>
                <w:b/>
                <w:sz w:val="22"/>
                <w:szCs w:val="22"/>
              </w:rPr>
              <w:t>Edge Completion Survey</w:t>
            </w:r>
            <w:r w:rsidRPr="009F4315">
              <w:rPr>
                <w:rFonts w:ascii="Arial Narrow" w:hAnsi="Arial Narrow"/>
                <w:sz w:val="22"/>
                <w:szCs w:val="22"/>
              </w:rPr>
              <w:t xml:space="preserve"> will be used to </w:t>
            </w:r>
            <w:r w:rsidRPr="009F4315">
              <w:rPr>
                <w:rFonts w:ascii="Arial Narrow" w:hAnsi="Arial Narrow"/>
                <w:sz w:val="22"/>
                <w:szCs w:val="22"/>
              </w:rPr>
              <w:lastRenderedPageBreak/>
              <w:t>collect data.  Key statistics that will measure success in this area are:</w:t>
            </w:r>
          </w:p>
          <w:p w:rsidR="002510F5" w:rsidRPr="009F4315" w:rsidRDefault="009F4315" w:rsidP="002510F5">
            <w:pPr>
              <w:pStyle w:val="ListParagraph"/>
              <w:numPr>
                <w:ilvl w:val="0"/>
                <w:numId w:val="2"/>
              </w:numPr>
              <w:spacing w:after="120"/>
              <w:ind w:left="204" w:hanging="204"/>
              <w:rPr>
                <w:rFonts w:ascii="Arial Narrow" w:hAnsi="Arial Narrow"/>
              </w:rPr>
            </w:pPr>
            <w:r w:rsidRPr="009F4315">
              <w:rPr>
                <w:rFonts w:ascii="Arial Narrow" w:hAnsi="Arial Narrow"/>
                <w:sz w:val="22"/>
                <w:szCs w:val="22"/>
              </w:rPr>
              <w:t xml:space="preserve">Citizenship Edge – </w:t>
            </w:r>
            <w:r w:rsidR="002510F5" w:rsidRPr="009F4315">
              <w:rPr>
                <w:rFonts w:ascii="Arial Narrow" w:hAnsi="Arial Narrow"/>
                <w:sz w:val="22"/>
                <w:szCs w:val="22"/>
              </w:rPr>
              <w:t>% of respondents who feel that by completing the Citizenship Edge they gained a greater awareness of community needs and challenges.  Minimum target is 85%; desired target is 95%.</w:t>
            </w:r>
          </w:p>
          <w:p w:rsidR="002510F5" w:rsidRPr="009F4315" w:rsidRDefault="009F4315" w:rsidP="002510F5">
            <w:pPr>
              <w:pStyle w:val="ListParagraph"/>
              <w:numPr>
                <w:ilvl w:val="0"/>
                <w:numId w:val="2"/>
              </w:numPr>
              <w:spacing w:after="120"/>
              <w:ind w:left="204" w:hanging="204"/>
              <w:rPr>
                <w:rFonts w:ascii="Arial Narrow" w:hAnsi="Arial Narrow"/>
              </w:rPr>
            </w:pPr>
            <w:r w:rsidRPr="009F4315">
              <w:rPr>
                <w:rFonts w:ascii="Arial Narrow" w:hAnsi="Arial Narrow"/>
                <w:sz w:val="22"/>
                <w:szCs w:val="22"/>
              </w:rPr>
              <w:t xml:space="preserve">Diversity Edge – </w:t>
            </w:r>
            <w:r w:rsidR="002510F5" w:rsidRPr="009F4315">
              <w:rPr>
                <w:rFonts w:ascii="Arial Narrow" w:hAnsi="Arial Narrow"/>
                <w:sz w:val="22"/>
                <w:szCs w:val="22"/>
              </w:rPr>
              <w:t>% of respondents who feel that by comp</w:t>
            </w:r>
            <w:r w:rsidR="0038537F" w:rsidRPr="009F4315">
              <w:rPr>
                <w:rFonts w:ascii="Arial Narrow" w:hAnsi="Arial Narrow"/>
                <w:sz w:val="22"/>
                <w:szCs w:val="22"/>
              </w:rPr>
              <w:t>l</w:t>
            </w:r>
            <w:r w:rsidR="002510F5" w:rsidRPr="009F4315">
              <w:rPr>
                <w:rFonts w:ascii="Arial Narrow" w:hAnsi="Arial Narrow"/>
                <w:sz w:val="22"/>
                <w:szCs w:val="22"/>
              </w:rPr>
              <w:t>eting the Diversity Edge they gained a greater appreciation for cultural differences.  Minimum target is 85%; desired target is 95%.</w:t>
            </w:r>
          </w:p>
          <w:p w:rsidR="002510F5" w:rsidRPr="009F4315" w:rsidRDefault="009F4315" w:rsidP="002510F5">
            <w:pPr>
              <w:pStyle w:val="ListParagraph"/>
              <w:numPr>
                <w:ilvl w:val="0"/>
                <w:numId w:val="2"/>
              </w:numPr>
              <w:spacing w:after="120"/>
              <w:ind w:left="204" w:hanging="204"/>
              <w:rPr>
                <w:rFonts w:ascii="Arial Narrow" w:hAnsi="Arial Narrow"/>
              </w:rPr>
            </w:pPr>
            <w:r w:rsidRPr="009F4315">
              <w:rPr>
                <w:rFonts w:ascii="Arial Narrow" w:hAnsi="Arial Narrow"/>
                <w:sz w:val="22"/>
                <w:szCs w:val="22"/>
              </w:rPr>
              <w:t>%</w:t>
            </w:r>
            <w:r w:rsidR="002510F5" w:rsidRPr="009F4315">
              <w:rPr>
                <w:rFonts w:ascii="Arial Narrow" w:hAnsi="Arial Narrow"/>
                <w:sz w:val="22"/>
                <w:szCs w:val="22"/>
              </w:rPr>
              <w:t xml:space="preserve"> of respondents who feel that by completing the Leadership Edge they improved their leadership skills (patience, listening, assertiveness, etc.).  Minimum target is 85%; desired target is 95%.</w:t>
            </w:r>
          </w:p>
          <w:p w:rsidR="002510F5" w:rsidRPr="009F4315" w:rsidRDefault="002510F5" w:rsidP="002510F5">
            <w:pPr>
              <w:pStyle w:val="ListParagraph"/>
              <w:numPr>
                <w:ilvl w:val="0"/>
                <w:numId w:val="2"/>
              </w:numPr>
              <w:spacing w:after="120"/>
              <w:ind w:left="204" w:hanging="204"/>
              <w:rPr>
                <w:rFonts w:ascii="Arial Narrow" w:hAnsi="Arial Narrow"/>
              </w:rPr>
            </w:pPr>
            <w:r w:rsidRPr="009F4315">
              <w:rPr>
                <w:rFonts w:ascii="Arial Narrow" w:hAnsi="Arial Narrow"/>
                <w:sz w:val="22"/>
                <w:szCs w:val="22"/>
              </w:rPr>
              <w:t>% of respondents who feel that by completing the Real World Edge they gained an appreciation for the challenges of “real world” situations (resources, personalities, etc.).  Minimum target is 85%; desired target is 95%.</w:t>
            </w:r>
          </w:p>
          <w:p w:rsidR="002510F5" w:rsidRPr="009F4315" w:rsidRDefault="002510F5" w:rsidP="002510F5">
            <w:pPr>
              <w:spacing w:after="120"/>
              <w:rPr>
                <w:rFonts w:ascii="Arial Narrow" w:hAnsi="Arial Narrow"/>
              </w:rPr>
            </w:pPr>
            <w:r w:rsidRPr="009F4315">
              <w:rPr>
                <w:rFonts w:ascii="Arial Narrow" w:hAnsi="Arial Narrow"/>
                <w:b/>
                <w:sz w:val="22"/>
                <w:szCs w:val="22"/>
              </w:rPr>
              <w:t>Student Leader Fellowship Program</w:t>
            </w:r>
            <w:r w:rsidRPr="009F4315">
              <w:rPr>
                <w:rFonts w:ascii="Arial Narrow" w:hAnsi="Arial Narrow"/>
                <w:sz w:val="22"/>
                <w:szCs w:val="22"/>
              </w:rPr>
              <w:t xml:space="preserve"> – the </w:t>
            </w:r>
            <w:r w:rsidRPr="009F4315">
              <w:rPr>
                <w:rFonts w:ascii="Arial Narrow" w:hAnsi="Arial Narrow"/>
                <w:b/>
                <w:sz w:val="22"/>
                <w:szCs w:val="22"/>
              </w:rPr>
              <w:t xml:space="preserve">Pre- and Post-Individual Profile </w:t>
            </w:r>
            <w:r w:rsidRPr="009F4315">
              <w:rPr>
                <w:rFonts w:ascii="Arial Narrow" w:hAnsi="Arial Narrow"/>
                <w:sz w:val="22"/>
                <w:szCs w:val="22"/>
              </w:rPr>
              <w:t>will be used to collect data.  Key statistics that will be used to collect data are the degree of change recorded in Student Fellows’ responses to the following three statements:</w:t>
            </w:r>
          </w:p>
          <w:p w:rsidR="002510F5" w:rsidRPr="009F4315" w:rsidRDefault="002510F5" w:rsidP="002510F5">
            <w:pPr>
              <w:pStyle w:val="ListParagraph"/>
              <w:numPr>
                <w:ilvl w:val="0"/>
                <w:numId w:val="3"/>
              </w:numPr>
              <w:spacing w:after="120"/>
              <w:ind w:left="204" w:hanging="180"/>
              <w:rPr>
                <w:rFonts w:ascii="Arial Narrow" w:hAnsi="Arial Narrow"/>
              </w:rPr>
            </w:pPr>
            <w:r w:rsidRPr="009F4315">
              <w:rPr>
                <w:rFonts w:ascii="Arial Narrow" w:hAnsi="Arial Narrow"/>
                <w:sz w:val="22"/>
                <w:szCs w:val="22"/>
              </w:rPr>
              <w:t>I know how to vary leadership approaches depending on the situation and the group.</w:t>
            </w:r>
          </w:p>
          <w:p w:rsidR="002510F5" w:rsidRPr="009F4315" w:rsidRDefault="002510F5" w:rsidP="002510F5">
            <w:pPr>
              <w:pStyle w:val="ListParagraph"/>
              <w:numPr>
                <w:ilvl w:val="0"/>
                <w:numId w:val="3"/>
              </w:numPr>
              <w:spacing w:after="120"/>
              <w:ind w:left="204" w:hanging="180"/>
              <w:rPr>
                <w:rFonts w:ascii="Arial Narrow" w:hAnsi="Arial Narrow"/>
              </w:rPr>
            </w:pPr>
            <w:r w:rsidRPr="009F4315">
              <w:rPr>
                <w:rFonts w:ascii="Arial Narrow" w:hAnsi="Arial Narrow"/>
                <w:sz w:val="22"/>
                <w:szCs w:val="22"/>
              </w:rPr>
              <w:t>I have a sense that my contributions to society are important.</w:t>
            </w:r>
          </w:p>
          <w:p w:rsidR="002510F5" w:rsidRPr="009F4315" w:rsidRDefault="002510F5" w:rsidP="002510F5">
            <w:pPr>
              <w:pStyle w:val="ListParagraph"/>
              <w:numPr>
                <w:ilvl w:val="0"/>
                <w:numId w:val="3"/>
              </w:numPr>
              <w:spacing w:after="120"/>
              <w:ind w:left="204" w:hanging="180"/>
              <w:rPr>
                <w:rFonts w:ascii="Arial Narrow" w:hAnsi="Arial Narrow"/>
              </w:rPr>
            </w:pPr>
            <w:r w:rsidRPr="009F4315">
              <w:rPr>
                <w:rFonts w:ascii="Arial Narrow" w:hAnsi="Arial Narrow"/>
                <w:sz w:val="22"/>
                <w:szCs w:val="22"/>
              </w:rPr>
              <w:t>I have a commitment to volunteering in this or another community.</w:t>
            </w:r>
          </w:p>
          <w:p w:rsidR="002510F5" w:rsidRDefault="009F4315" w:rsidP="002510F5">
            <w:pPr>
              <w:spacing w:after="120"/>
              <w:rPr>
                <w:rFonts w:ascii="Arial Narrow" w:hAnsi="Arial Narrow"/>
              </w:rPr>
            </w:pPr>
            <w:proofErr w:type="spellStart"/>
            <w:r>
              <w:rPr>
                <w:rFonts w:ascii="Arial Narrow" w:hAnsi="Arial Narrow"/>
                <w:sz w:val="22"/>
                <w:szCs w:val="22"/>
              </w:rPr>
              <w:t>Choen’s</w:t>
            </w:r>
            <w:proofErr w:type="spellEnd"/>
            <w:r>
              <w:rPr>
                <w:rFonts w:ascii="Arial Narrow" w:hAnsi="Arial Narrow"/>
                <w:sz w:val="22"/>
                <w:szCs w:val="22"/>
              </w:rPr>
              <w:t xml:space="preserve"> d</w:t>
            </w:r>
            <w:r w:rsidR="002510F5" w:rsidRPr="009F4315">
              <w:rPr>
                <w:rFonts w:ascii="Arial Narrow" w:hAnsi="Arial Narrow"/>
                <w:sz w:val="22"/>
                <w:szCs w:val="22"/>
              </w:rPr>
              <w:t xml:space="preserve"> effect sizes are considered to indicate a large programmatic or treatment effect if 0.8 or greater.  Our desired target is 0.8 or greater.  </w:t>
            </w:r>
          </w:p>
          <w:p w:rsidR="001262FF" w:rsidRPr="009F4315" w:rsidRDefault="001262FF" w:rsidP="002510F5">
            <w:pPr>
              <w:spacing w:after="120"/>
              <w:rPr>
                <w:rFonts w:ascii="Arial Narrow" w:hAnsi="Arial Narrow"/>
              </w:rPr>
            </w:pPr>
          </w:p>
          <w:p w:rsidR="002510F5" w:rsidRPr="009F4315" w:rsidRDefault="002510F5" w:rsidP="002510F5">
            <w:pPr>
              <w:spacing w:after="120"/>
              <w:rPr>
                <w:rFonts w:ascii="Arial Narrow" w:hAnsi="Arial Narrow"/>
              </w:rPr>
            </w:pPr>
            <w:r w:rsidRPr="009F4315">
              <w:rPr>
                <w:rFonts w:ascii="Arial Narrow" w:hAnsi="Arial Narrow"/>
                <w:b/>
                <w:sz w:val="22"/>
                <w:szCs w:val="22"/>
              </w:rPr>
              <w:t>Health Promotion Classroom Presentations</w:t>
            </w:r>
            <w:r w:rsidRPr="009F4315">
              <w:rPr>
                <w:rFonts w:ascii="Arial Narrow" w:hAnsi="Arial Narrow"/>
                <w:sz w:val="22"/>
                <w:szCs w:val="22"/>
              </w:rPr>
              <w:t xml:space="preserve"> – the </w:t>
            </w:r>
            <w:r w:rsidRPr="009F4315">
              <w:rPr>
                <w:rFonts w:ascii="Arial Narrow" w:hAnsi="Arial Narrow"/>
                <w:b/>
                <w:sz w:val="22"/>
                <w:szCs w:val="22"/>
              </w:rPr>
              <w:t>Pre-Post Classroom Presentation Surveys</w:t>
            </w:r>
            <w:r w:rsidRPr="009F4315">
              <w:rPr>
                <w:rFonts w:ascii="Arial Narrow" w:hAnsi="Arial Narrow"/>
                <w:sz w:val="22"/>
                <w:szCs w:val="22"/>
              </w:rPr>
              <w:t xml:space="preserve"> w</w:t>
            </w:r>
            <w:r w:rsidR="00B452CC">
              <w:rPr>
                <w:rFonts w:ascii="Arial Narrow" w:hAnsi="Arial Narrow"/>
                <w:sz w:val="22"/>
                <w:szCs w:val="22"/>
              </w:rPr>
              <w:t>ill be used to collect data.  The</w:t>
            </w:r>
            <w:r w:rsidRPr="009F4315">
              <w:rPr>
                <w:rFonts w:ascii="Arial Narrow" w:hAnsi="Arial Narrow"/>
                <w:sz w:val="22"/>
                <w:szCs w:val="22"/>
              </w:rPr>
              <w:t xml:space="preserve"> key statistics that will measure success on a 5-point scale are:</w:t>
            </w:r>
          </w:p>
          <w:p w:rsidR="002510F5" w:rsidRPr="00B452CC" w:rsidRDefault="002510F5" w:rsidP="002510F5">
            <w:pPr>
              <w:pStyle w:val="ListParagraph"/>
              <w:numPr>
                <w:ilvl w:val="0"/>
                <w:numId w:val="4"/>
              </w:numPr>
              <w:spacing w:after="120"/>
              <w:ind w:left="204" w:hanging="180"/>
              <w:rPr>
                <w:rFonts w:ascii="Arial Narrow" w:hAnsi="Arial Narrow"/>
              </w:rPr>
            </w:pPr>
            <w:r w:rsidRPr="009F4315">
              <w:rPr>
                <w:rFonts w:ascii="Arial Narrow" w:hAnsi="Arial Narrow"/>
                <w:sz w:val="22"/>
                <w:szCs w:val="22"/>
              </w:rPr>
              <w:t>% change from “knowledge before” to “knowledge after” for classroom presentations on alcohol.  Minimum target is 10%; desired target is 20%.</w:t>
            </w:r>
          </w:p>
          <w:p w:rsidR="00B452CC" w:rsidRPr="009F4315" w:rsidRDefault="00B452CC" w:rsidP="002510F5">
            <w:pPr>
              <w:pStyle w:val="ListParagraph"/>
              <w:numPr>
                <w:ilvl w:val="0"/>
                <w:numId w:val="4"/>
              </w:numPr>
              <w:spacing w:after="120"/>
              <w:ind w:left="204" w:hanging="180"/>
              <w:rPr>
                <w:rFonts w:ascii="Arial Narrow" w:hAnsi="Arial Narrow"/>
              </w:rPr>
            </w:pPr>
            <w:r>
              <w:rPr>
                <w:rFonts w:ascii="Arial Narrow" w:hAnsi="Arial Narrow"/>
                <w:sz w:val="22"/>
                <w:szCs w:val="22"/>
              </w:rPr>
              <w:t>% change from “awareness of helping resources before” to “awareness of helping resources after” for classroom presentations on alcohol.  Minimum target is 20%; desired target is 25%.</w:t>
            </w:r>
          </w:p>
          <w:p w:rsidR="002510F5" w:rsidRPr="00B452CC" w:rsidRDefault="002510F5" w:rsidP="002510F5">
            <w:pPr>
              <w:pStyle w:val="ListParagraph"/>
              <w:numPr>
                <w:ilvl w:val="0"/>
                <w:numId w:val="4"/>
              </w:numPr>
              <w:spacing w:after="120"/>
              <w:ind w:left="204" w:hanging="180"/>
              <w:rPr>
                <w:rFonts w:ascii="Arial Narrow" w:hAnsi="Arial Narrow"/>
              </w:rPr>
            </w:pPr>
            <w:r w:rsidRPr="009F4315">
              <w:rPr>
                <w:rFonts w:ascii="Arial Narrow" w:hAnsi="Arial Narrow"/>
                <w:sz w:val="22"/>
                <w:szCs w:val="22"/>
              </w:rPr>
              <w:t>% change from “knowledge before” to “knowledge after” for classroom presentations on sexual assault.  Minimum target is 15%; desired target is 25%.</w:t>
            </w:r>
          </w:p>
          <w:p w:rsidR="00B452CC" w:rsidRPr="009F4315" w:rsidRDefault="00B452CC" w:rsidP="002510F5">
            <w:pPr>
              <w:pStyle w:val="ListParagraph"/>
              <w:numPr>
                <w:ilvl w:val="0"/>
                <w:numId w:val="4"/>
              </w:numPr>
              <w:spacing w:after="120"/>
              <w:ind w:left="204" w:hanging="180"/>
              <w:rPr>
                <w:rFonts w:ascii="Arial Narrow" w:hAnsi="Arial Narrow"/>
              </w:rPr>
            </w:pPr>
            <w:r>
              <w:rPr>
                <w:rFonts w:ascii="Arial Narrow" w:hAnsi="Arial Narrow"/>
                <w:sz w:val="22"/>
                <w:szCs w:val="22"/>
              </w:rPr>
              <w:t>% change from “awareness of helping resources before” to “awareness of helping resources after” for classroom presentations on sexual assault.  Minimum target is 25%; desired target is 30%.</w:t>
            </w:r>
          </w:p>
          <w:p w:rsidR="002510F5" w:rsidRPr="00B452CC" w:rsidRDefault="002510F5" w:rsidP="002510F5">
            <w:pPr>
              <w:pStyle w:val="ListParagraph"/>
              <w:numPr>
                <w:ilvl w:val="0"/>
                <w:numId w:val="4"/>
              </w:numPr>
              <w:spacing w:after="120"/>
              <w:ind w:left="204" w:hanging="180"/>
              <w:rPr>
                <w:rFonts w:ascii="Arial Narrow" w:hAnsi="Arial Narrow"/>
              </w:rPr>
            </w:pPr>
            <w:r w:rsidRPr="009F4315">
              <w:rPr>
                <w:rFonts w:ascii="Arial Narrow" w:hAnsi="Arial Narrow"/>
                <w:sz w:val="22"/>
                <w:szCs w:val="22"/>
              </w:rPr>
              <w:lastRenderedPageBreak/>
              <w:t>% change from “knowledge before” to knowledge after” for Alcohol/Marijuana Interven</w:t>
            </w:r>
            <w:r w:rsidR="00B452CC">
              <w:rPr>
                <w:rFonts w:ascii="Arial Narrow" w:hAnsi="Arial Narrow"/>
                <w:sz w:val="22"/>
                <w:szCs w:val="22"/>
              </w:rPr>
              <w:t xml:space="preserve">tion Classes.  Minimum target is </w:t>
            </w:r>
            <w:r w:rsidRPr="009F4315">
              <w:rPr>
                <w:rFonts w:ascii="Arial Narrow" w:hAnsi="Arial Narrow"/>
                <w:sz w:val="22"/>
                <w:szCs w:val="22"/>
              </w:rPr>
              <w:t>20%; desired target is 25%.</w:t>
            </w:r>
          </w:p>
          <w:p w:rsidR="00B452CC" w:rsidRPr="009F4315" w:rsidRDefault="00B452CC" w:rsidP="002510F5">
            <w:pPr>
              <w:pStyle w:val="ListParagraph"/>
              <w:numPr>
                <w:ilvl w:val="0"/>
                <w:numId w:val="4"/>
              </w:numPr>
              <w:spacing w:after="120"/>
              <w:ind w:left="204" w:hanging="180"/>
              <w:rPr>
                <w:rFonts w:ascii="Arial Narrow" w:hAnsi="Arial Narrow"/>
              </w:rPr>
            </w:pPr>
            <w:r>
              <w:rPr>
                <w:rFonts w:ascii="Arial Narrow" w:hAnsi="Arial Narrow"/>
                <w:sz w:val="22"/>
                <w:szCs w:val="22"/>
              </w:rPr>
              <w:t xml:space="preserve">% change from “awareness of helping resources before” to “awareness </w:t>
            </w:r>
            <w:proofErr w:type="spellStart"/>
            <w:r>
              <w:rPr>
                <w:rFonts w:ascii="Arial Narrow" w:hAnsi="Arial Narrow"/>
                <w:sz w:val="22"/>
                <w:szCs w:val="22"/>
              </w:rPr>
              <w:t>o f</w:t>
            </w:r>
            <w:proofErr w:type="spellEnd"/>
            <w:r>
              <w:rPr>
                <w:rFonts w:ascii="Arial Narrow" w:hAnsi="Arial Narrow"/>
                <w:sz w:val="22"/>
                <w:szCs w:val="22"/>
              </w:rPr>
              <w:t xml:space="preserve"> helping resources after” for Alco</w:t>
            </w:r>
            <w:r w:rsidR="001262FF">
              <w:rPr>
                <w:rFonts w:ascii="Arial Narrow" w:hAnsi="Arial Narrow"/>
                <w:sz w:val="22"/>
                <w:szCs w:val="22"/>
              </w:rPr>
              <w:t>h</w:t>
            </w:r>
            <w:r w:rsidR="008F6EA4">
              <w:rPr>
                <w:rFonts w:ascii="Arial Narrow" w:hAnsi="Arial Narrow"/>
                <w:sz w:val="22"/>
                <w:szCs w:val="22"/>
              </w:rPr>
              <w:t>ol/Marijuana Intervention C</w:t>
            </w:r>
            <w:r>
              <w:rPr>
                <w:rFonts w:ascii="Arial Narrow" w:hAnsi="Arial Narrow"/>
                <w:sz w:val="22"/>
                <w:szCs w:val="22"/>
              </w:rPr>
              <w:t>lasses.  Minimum target is 35%; desired target is 40%.</w:t>
            </w:r>
          </w:p>
          <w:p w:rsidR="002510F5" w:rsidRPr="009F4315" w:rsidRDefault="002510F5" w:rsidP="002510F5">
            <w:pPr>
              <w:spacing w:after="120"/>
              <w:rPr>
                <w:rFonts w:ascii="Arial Narrow" w:hAnsi="Arial Narrow"/>
              </w:rPr>
            </w:pPr>
            <w:r w:rsidRPr="009F4315">
              <w:rPr>
                <w:rFonts w:ascii="Arial Narrow" w:hAnsi="Arial Narrow"/>
                <w:sz w:val="22"/>
                <w:szCs w:val="22"/>
              </w:rPr>
              <w:t xml:space="preserve">Additional survey results for Academic Service Learning, Superior Edge, the Student Leader Fellowship Program, and Health Promotion classroom presentations can </w:t>
            </w:r>
            <w:r w:rsidR="00B452CC">
              <w:rPr>
                <w:rFonts w:ascii="Arial Narrow" w:hAnsi="Arial Narrow"/>
                <w:sz w:val="22"/>
                <w:szCs w:val="22"/>
              </w:rPr>
              <w:t xml:space="preserve">obtained by contacting </w:t>
            </w:r>
            <w:r w:rsidRPr="009F4315">
              <w:rPr>
                <w:rFonts w:ascii="Arial Narrow" w:hAnsi="Arial Narrow"/>
                <w:sz w:val="22"/>
                <w:szCs w:val="22"/>
              </w:rPr>
              <w:t>the Program Coordinators:</w:t>
            </w:r>
          </w:p>
          <w:p w:rsidR="002510F5" w:rsidRPr="009F4315" w:rsidRDefault="002510F5" w:rsidP="002510F5">
            <w:pPr>
              <w:pStyle w:val="ListParagraph"/>
              <w:numPr>
                <w:ilvl w:val="0"/>
                <w:numId w:val="5"/>
              </w:numPr>
              <w:spacing w:after="120"/>
              <w:ind w:left="204" w:hanging="180"/>
              <w:rPr>
                <w:rFonts w:ascii="Arial Narrow" w:hAnsi="Arial Narrow"/>
              </w:rPr>
            </w:pPr>
            <w:r w:rsidRPr="009F4315">
              <w:rPr>
                <w:rFonts w:ascii="Arial Narrow" w:hAnsi="Arial Narrow"/>
                <w:sz w:val="22"/>
                <w:szCs w:val="22"/>
              </w:rPr>
              <w:t>Academic Service Learning – Dave Bonsall</w:t>
            </w:r>
          </w:p>
          <w:p w:rsidR="002510F5" w:rsidRPr="009F4315" w:rsidRDefault="002510F5" w:rsidP="002510F5">
            <w:pPr>
              <w:pStyle w:val="ListParagraph"/>
              <w:numPr>
                <w:ilvl w:val="0"/>
                <w:numId w:val="5"/>
              </w:numPr>
              <w:spacing w:after="120"/>
              <w:ind w:left="204" w:hanging="180"/>
              <w:rPr>
                <w:rFonts w:ascii="Arial Narrow" w:hAnsi="Arial Narrow"/>
              </w:rPr>
            </w:pPr>
            <w:r w:rsidRPr="009F4315">
              <w:rPr>
                <w:rFonts w:ascii="Arial Narrow" w:hAnsi="Arial Narrow"/>
                <w:sz w:val="22"/>
                <w:szCs w:val="22"/>
              </w:rPr>
              <w:t>Superior Edge – Rachel Harris</w:t>
            </w:r>
          </w:p>
          <w:p w:rsidR="009F4315" w:rsidRDefault="002510F5" w:rsidP="002510F5">
            <w:pPr>
              <w:pStyle w:val="ListParagraph"/>
              <w:numPr>
                <w:ilvl w:val="0"/>
                <w:numId w:val="5"/>
              </w:numPr>
              <w:spacing w:after="120"/>
              <w:ind w:left="204" w:hanging="180"/>
              <w:rPr>
                <w:rFonts w:ascii="Arial Narrow" w:hAnsi="Arial Narrow"/>
              </w:rPr>
            </w:pPr>
            <w:r w:rsidRPr="009F4315">
              <w:rPr>
                <w:rFonts w:ascii="Arial Narrow" w:hAnsi="Arial Narrow"/>
                <w:sz w:val="22"/>
                <w:szCs w:val="22"/>
              </w:rPr>
              <w:t xml:space="preserve">Student Leader Fellowship Program – Jon </w:t>
            </w:r>
            <w:proofErr w:type="spellStart"/>
            <w:r w:rsidRPr="009F4315">
              <w:rPr>
                <w:rFonts w:ascii="Arial Narrow" w:hAnsi="Arial Narrow"/>
                <w:sz w:val="22"/>
                <w:szCs w:val="22"/>
              </w:rPr>
              <w:t>Barch</w:t>
            </w:r>
            <w:proofErr w:type="spellEnd"/>
          </w:p>
          <w:p w:rsidR="00254735" w:rsidRPr="00B452CC" w:rsidRDefault="002510F5" w:rsidP="000A1CAE">
            <w:pPr>
              <w:pStyle w:val="ListParagraph"/>
              <w:numPr>
                <w:ilvl w:val="0"/>
                <w:numId w:val="5"/>
              </w:numPr>
              <w:spacing w:after="120"/>
              <w:ind w:left="204" w:hanging="180"/>
              <w:rPr>
                <w:rFonts w:ascii="Arial Narrow" w:hAnsi="Arial Narrow"/>
              </w:rPr>
            </w:pPr>
            <w:r w:rsidRPr="009F4315">
              <w:rPr>
                <w:rFonts w:ascii="Arial Narrow" w:hAnsi="Arial Narrow"/>
                <w:sz w:val="22"/>
                <w:szCs w:val="22"/>
              </w:rPr>
              <w:t xml:space="preserve">Health Promotion Office – Lenny </w:t>
            </w:r>
            <w:proofErr w:type="spellStart"/>
            <w:r w:rsidRPr="009F4315">
              <w:rPr>
                <w:rFonts w:ascii="Arial Narrow" w:hAnsi="Arial Narrow"/>
                <w:sz w:val="22"/>
                <w:szCs w:val="22"/>
              </w:rPr>
              <w:t>Shible</w:t>
            </w:r>
            <w:proofErr w:type="spellEnd"/>
          </w:p>
        </w:tc>
      </w:tr>
      <w:tr w:rsidR="00254735" w:rsidRPr="009860CD">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F04EB2" w:rsidRDefault="00F04EB2" w:rsidP="00026D7C">
            <w:pPr>
              <w:rPr>
                <w:rFonts w:ascii="Arial Narrow" w:hAnsi="Arial Narrow" w:cs="Arial"/>
                <w:b/>
              </w:rPr>
            </w:pPr>
          </w:p>
          <w:p w:rsidR="00026D7C" w:rsidRPr="001F7C3D" w:rsidRDefault="00026D7C" w:rsidP="00026D7C">
            <w:pPr>
              <w:rPr>
                <w:rFonts w:ascii="Arial Narrow" w:hAnsi="Arial Narrow" w:cs="Arial"/>
                <w:b/>
              </w:rPr>
            </w:pPr>
            <w:r w:rsidRPr="001F7C3D">
              <w:rPr>
                <w:rFonts w:ascii="Arial Narrow" w:hAnsi="Arial Narrow" w:cs="Arial"/>
                <w:b/>
                <w:sz w:val="22"/>
                <w:szCs w:val="22"/>
              </w:rPr>
              <w:t>Academic Service Learning</w:t>
            </w:r>
          </w:p>
          <w:p w:rsidR="00026D7C" w:rsidRPr="001F7C3D" w:rsidRDefault="00026D7C" w:rsidP="00026D7C">
            <w:pPr>
              <w:pStyle w:val="ListParagraph"/>
              <w:numPr>
                <w:ilvl w:val="0"/>
                <w:numId w:val="6"/>
              </w:numPr>
              <w:spacing w:after="240"/>
              <w:ind w:left="180" w:hanging="180"/>
              <w:rPr>
                <w:rFonts w:ascii="Arial Narrow" w:hAnsi="Arial Narrow" w:cs="Arial"/>
                <w:b/>
              </w:rPr>
            </w:pPr>
            <w:r w:rsidRPr="001F7C3D">
              <w:rPr>
                <w:rFonts w:ascii="Arial Narrow" w:hAnsi="Arial Narrow" w:cs="Arial"/>
                <w:sz w:val="22"/>
                <w:szCs w:val="22"/>
              </w:rPr>
              <w:t>85% of student respondents felt their interactions with the community practice enhanced their learning/understanding of the course (89% in 2010-2011).</w:t>
            </w:r>
          </w:p>
          <w:p w:rsidR="00026D7C" w:rsidRPr="001F7C3D" w:rsidRDefault="00026D7C" w:rsidP="00026D7C">
            <w:pPr>
              <w:pStyle w:val="ListParagraph"/>
              <w:numPr>
                <w:ilvl w:val="0"/>
                <w:numId w:val="6"/>
              </w:numPr>
              <w:spacing w:after="240"/>
              <w:ind w:left="180" w:hanging="180"/>
              <w:rPr>
                <w:rFonts w:ascii="Arial Narrow" w:hAnsi="Arial Narrow" w:cs="Arial"/>
              </w:rPr>
            </w:pPr>
            <w:r w:rsidRPr="001F7C3D">
              <w:rPr>
                <w:rFonts w:ascii="Arial Narrow" w:hAnsi="Arial Narrow" w:cs="Arial"/>
                <w:sz w:val="22"/>
                <w:szCs w:val="22"/>
              </w:rPr>
              <w:t>88% of student respondents felt the community participation aspect of their course showed them they could become more involved in their community (86% in 2010-2011).</w:t>
            </w:r>
          </w:p>
          <w:p w:rsidR="00026D7C" w:rsidRPr="001F7C3D" w:rsidRDefault="00026D7C" w:rsidP="00026D7C">
            <w:pPr>
              <w:ind w:left="187" w:hanging="187"/>
              <w:rPr>
                <w:rFonts w:ascii="Arial Narrow" w:hAnsi="Arial Narrow" w:cs="Arial"/>
                <w:b/>
              </w:rPr>
            </w:pPr>
            <w:r w:rsidRPr="001F7C3D">
              <w:rPr>
                <w:rFonts w:ascii="Arial Narrow" w:hAnsi="Arial Narrow" w:cs="Arial"/>
                <w:b/>
                <w:sz w:val="22"/>
                <w:szCs w:val="22"/>
              </w:rPr>
              <w:t>Superior Edge</w:t>
            </w:r>
          </w:p>
          <w:p w:rsidR="00026D7C" w:rsidRPr="001F7C3D" w:rsidRDefault="00026D7C" w:rsidP="00026D7C">
            <w:pPr>
              <w:pStyle w:val="ListParagraph"/>
              <w:numPr>
                <w:ilvl w:val="0"/>
                <w:numId w:val="7"/>
              </w:numPr>
              <w:spacing w:after="240"/>
              <w:ind w:left="180" w:hanging="180"/>
              <w:rPr>
                <w:rFonts w:ascii="Arial Narrow" w:hAnsi="Arial Narrow" w:cs="Arial"/>
              </w:rPr>
            </w:pPr>
            <w:r w:rsidRPr="001F7C3D">
              <w:rPr>
                <w:rFonts w:ascii="Arial Narrow" w:hAnsi="Arial Narrow" w:cs="Arial"/>
                <w:sz w:val="22"/>
                <w:szCs w:val="22"/>
              </w:rPr>
              <w:t>98% of respondents (100% in 2010-2011) felt that by completing the Citizenships Edge they gained a greater awareness of community needs and challenges.</w:t>
            </w:r>
          </w:p>
          <w:p w:rsidR="00026D7C" w:rsidRPr="001F7C3D" w:rsidRDefault="00026D7C" w:rsidP="00026D7C">
            <w:pPr>
              <w:pStyle w:val="ListParagraph"/>
              <w:numPr>
                <w:ilvl w:val="0"/>
                <w:numId w:val="6"/>
              </w:numPr>
              <w:spacing w:after="240"/>
              <w:ind w:left="180" w:hanging="180"/>
              <w:rPr>
                <w:rFonts w:ascii="Arial Narrow" w:hAnsi="Arial Narrow" w:cs="Arial"/>
              </w:rPr>
            </w:pPr>
            <w:r w:rsidRPr="001F7C3D">
              <w:rPr>
                <w:rFonts w:ascii="Arial Narrow" w:hAnsi="Arial Narrow" w:cs="Arial"/>
                <w:sz w:val="22"/>
                <w:szCs w:val="22"/>
              </w:rPr>
              <w:t>100% of respondents (96% in 2010-2011) felt that by completing the Diversity Edge they gained a greater appreciation for cultural differences.</w:t>
            </w:r>
          </w:p>
          <w:p w:rsidR="00026D7C" w:rsidRPr="001F7C3D" w:rsidRDefault="00026D7C" w:rsidP="00026D7C">
            <w:pPr>
              <w:pStyle w:val="ListParagraph"/>
              <w:numPr>
                <w:ilvl w:val="0"/>
                <w:numId w:val="6"/>
              </w:numPr>
              <w:spacing w:after="240"/>
              <w:ind w:left="180" w:hanging="180"/>
              <w:rPr>
                <w:rFonts w:ascii="Arial Narrow" w:hAnsi="Arial Narrow" w:cs="Arial"/>
              </w:rPr>
            </w:pPr>
            <w:r w:rsidRPr="001F7C3D">
              <w:rPr>
                <w:rFonts w:ascii="Arial Narrow" w:hAnsi="Arial Narrow" w:cs="Arial"/>
                <w:sz w:val="22"/>
                <w:szCs w:val="22"/>
              </w:rPr>
              <w:t xml:space="preserve">100% of respondents (96% in 2010-2011) felt that by completing the Leadership Edge they improved their leadership skills (patience, listening, assertiveness, etc.).  </w:t>
            </w:r>
          </w:p>
          <w:p w:rsidR="00026D7C" w:rsidRPr="001F7C3D" w:rsidRDefault="00026D7C" w:rsidP="00026D7C">
            <w:pPr>
              <w:pStyle w:val="ListParagraph"/>
              <w:numPr>
                <w:ilvl w:val="0"/>
                <w:numId w:val="6"/>
              </w:numPr>
              <w:spacing w:after="240"/>
              <w:ind w:left="180" w:hanging="180"/>
              <w:rPr>
                <w:rFonts w:ascii="Arial Narrow" w:hAnsi="Arial Narrow" w:cs="Arial"/>
              </w:rPr>
            </w:pPr>
            <w:r w:rsidRPr="001F7C3D">
              <w:rPr>
                <w:rFonts w:ascii="Arial Narrow" w:hAnsi="Arial Narrow" w:cs="Arial"/>
                <w:sz w:val="22"/>
                <w:szCs w:val="22"/>
              </w:rPr>
              <w:t xml:space="preserve">96% of respondents (100% in 2010-2011) felt that by completing the Real World Edge they gained an appreciation for the challenges of “real world” situations (resources, personalities, etc.).  </w:t>
            </w:r>
          </w:p>
          <w:p w:rsidR="00026D7C" w:rsidRPr="001F7C3D" w:rsidRDefault="00026D7C" w:rsidP="00026D7C">
            <w:pPr>
              <w:ind w:left="187" w:hanging="187"/>
              <w:rPr>
                <w:rFonts w:ascii="Arial Narrow" w:hAnsi="Arial Narrow" w:cs="Arial"/>
                <w:b/>
              </w:rPr>
            </w:pPr>
            <w:r w:rsidRPr="001F7C3D">
              <w:rPr>
                <w:rFonts w:ascii="Arial Narrow" w:hAnsi="Arial Narrow" w:cs="Arial"/>
                <w:b/>
                <w:sz w:val="22"/>
                <w:szCs w:val="22"/>
              </w:rPr>
              <w:t xml:space="preserve">Student Leader Fellowship Program </w:t>
            </w:r>
          </w:p>
          <w:p w:rsidR="00026D7C" w:rsidRPr="001F7C3D" w:rsidRDefault="00026D7C" w:rsidP="00026D7C">
            <w:pPr>
              <w:pStyle w:val="ListParagraph"/>
              <w:numPr>
                <w:ilvl w:val="0"/>
                <w:numId w:val="8"/>
              </w:numPr>
              <w:spacing w:after="240"/>
              <w:ind w:left="180" w:hanging="180"/>
              <w:rPr>
                <w:rFonts w:ascii="Arial Narrow" w:hAnsi="Arial Narrow" w:cs="Arial"/>
              </w:rPr>
            </w:pPr>
            <w:proofErr w:type="gramStart"/>
            <w:r w:rsidRPr="001F7C3D">
              <w:rPr>
                <w:rFonts w:ascii="Arial Narrow" w:hAnsi="Arial Narrow" w:cs="Arial"/>
                <w:sz w:val="22"/>
                <w:szCs w:val="22"/>
              </w:rPr>
              <w:t>d</w:t>
            </w:r>
            <w:proofErr w:type="gramEnd"/>
            <w:r w:rsidRPr="001F7C3D">
              <w:rPr>
                <w:rFonts w:ascii="Arial Narrow" w:hAnsi="Arial Narrow" w:cs="Arial"/>
                <w:sz w:val="22"/>
                <w:szCs w:val="22"/>
              </w:rPr>
              <w:t xml:space="preserve"> effect size for the statement “I know how to vary leadership approaches depending on the situation and the group” was 1.90 (1.98 in 2010-2011).</w:t>
            </w:r>
          </w:p>
          <w:p w:rsidR="00026D7C" w:rsidRPr="001F7C3D" w:rsidRDefault="00026D7C" w:rsidP="00026D7C">
            <w:pPr>
              <w:pStyle w:val="ListParagraph"/>
              <w:numPr>
                <w:ilvl w:val="0"/>
                <w:numId w:val="8"/>
              </w:numPr>
              <w:spacing w:after="240"/>
              <w:ind w:left="180" w:hanging="180"/>
              <w:rPr>
                <w:rFonts w:ascii="Arial Narrow" w:hAnsi="Arial Narrow" w:cs="Arial"/>
              </w:rPr>
            </w:pPr>
            <w:proofErr w:type="gramStart"/>
            <w:r w:rsidRPr="001F7C3D">
              <w:rPr>
                <w:rFonts w:ascii="Arial Narrow" w:hAnsi="Arial Narrow" w:cs="Arial"/>
                <w:sz w:val="22"/>
                <w:szCs w:val="22"/>
              </w:rPr>
              <w:t>d</w:t>
            </w:r>
            <w:proofErr w:type="gramEnd"/>
            <w:r w:rsidRPr="001F7C3D">
              <w:rPr>
                <w:rFonts w:ascii="Arial Narrow" w:hAnsi="Arial Narrow" w:cs="Arial"/>
                <w:sz w:val="22"/>
                <w:szCs w:val="22"/>
              </w:rPr>
              <w:t xml:space="preserve"> effect size for the statement “I have a sense that my contributions to society are important” was 1.71 (1.61 in 2010-2011).</w:t>
            </w:r>
          </w:p>
          <w:p w:rsidR="00765072" w:rsidRDefault="00026D7C" w:rsidP="00026D7C">
            <w:pPr>
              <w:pStyle w:val="ListParagraph"/>
              <w:numPr>
                <w:ilvl w:val="0"/>
                <w:numId w:val="8"/>
              </w:numPr>
              <w:spacing w:after="240"/>
              <w:ind w:left="180" w:hanging="180"/>
              <w:rPr>
                <w:rFonts w:ascii="Arial Narrow" w:hAnsi="Arial Narrow" w:cs="Arial"/>
              </w:rPr>
            </w:pPr>
            <w:proofErr w:type="gramStart"/>
            <w:r w:rsidRPr="001F7C3D">
              <w:rPr>
                <w:rFonts w:ascii="Arial Narrow" w:hAnsi="Arial Narrow" w:cs="Arial"/>
                <w:sz w:val="22"/>
                <w:szCs w:val="22"/>
              </w:rPr>
              <w:t>d</w:t>
            </w:r>
            <w:proofErr w:type="gramEnd"/>
            <w:r w:rsidRPr="001F7C3D">
              <w:rPr>
                <w:rFonts w:ascii="Arial Narrow" w:hAnsi="Arial Narrow" w:cs="Arial"/>
                <w:sz w:val="22"/>
                <w:szCs w:val="22"/>
              </w:rPr>
              <w:t xml:space="preserve"> effect size for the statement “I have a commitment to volunteering in this or another community was 1.98 (2.14 in 2010-2011).</w:t>
            </w:r>
          </w:p>
          <w:p w:rsidR="00D556E0" w:rsidRDefault="00D556E0" w:rsidP="00D556E0">
            <w:pPr>
              <w:pStyle w:val="ListParagraph"/>
              <w:spacing w:after="240"/>
              <w:ind w:left="0"/>
              <w:rPr>
                <w:rFonts w:ascii="Arial Narrow" w:hAnsi="Arial Narrow" w:cs="Arial"/>
                <w:color w:val="FF0000"/>
              </w:rPr>
            </w:pPr>
          </w:p>
          <w:p w:rsidR="00026D7C" w:rsidRPr="001F7C3D" w:rsidRDefault="00026D7C" w:rsidP="00D556E0">
            <w:pPr>
              <w:rPr>
                <w:rFonts w:ascii="Arial Narrow" w:hAnsi="Arial Narrow" w:cs="Arial"/>
                <w:b/>
              </w:rPr>
            </w:pPr>
            <w:r w:rsidRPr="001F7C3D">
              <w:rPr>
                <w:rFonts w:ascii="Arial Narrow" w:hAnsi="Arial Narrow" w:cs="Arial"/>
                <w:b/>
                <w:sz w:val="22"/>
                <w:szCs w:val="22"/>
              </w:rPr>
              <w:t>Health Promotion</w:t>
            </w:r>
          </w:p>
          <w:p w:rsidR="00026D7C" w:rsidRPr="001F7C3D" w:rsidRDefault="00026D7C" w:rsidP="00026D7C">
            <w:pPr>
              <w:pStyle w:val="ListParagraph"/>
              <w:numPr>
                <w:ilvl w:val="0"/>
                <w:numId w:val="9"/>
              </w:numPr>
              <w:spacing w:after="240"/>
              <w:ind w:left="180" w:hanging="180"/>
              <w:rPr>
                <w:rFonts w:ascii="Arial Narrow" w:hAnsi="Arial Narrow" w:cs="Arial"/>
              </w:rPr>
            </w:pPr>
            <w:r w:rsidRPr="001F7C3D">
              <w:rPr>
                <w:rFonts w:ascii="Arial Narrow" w:hAnsi="Arial Narrow" w:cs="Arial"/>
                <w:sz w:val="22"/>
                <w:szCs w:val="22"/>
              </w:rPr>
              <w:t>There was an 11% change from “knowledge before” to “knowledge after” for HP200 classroom presentations on alcohol (9.4% in 2010-2011)*.</w:t>
            </w:r>
          </w:p>
          <w:p w:rsidR="00026D7C" w:rsidRPr="001F7C3D" w:rsidRDefault="00026D7C" w:rsidP="00026D7C">
            <w:pPr>
              <w:pStyle w:val="ListParagraph"/>
              <w:numPr>
                <w:ilvl w:val="0"/>
                <w:numId w:val="9"/>
              </w:numPr>
              <w:spacing w:after="240"/>
              <w:ind w:left="180" w:hanging="180"/>
              <w:rPr>
                <w:rFonts w:ascii="Arial Narrow" w:hAnsi="Arial Narrow" w:cs="Arial"/>
              </w:rPr>
            </w:pPr>
            <w:r w:rsidRPr="001F7C3D">
              <w:rPr>
                <w:rFonts w:ascii="Arial Narrow" w:hAnsi="Arial Narrow" w:cs="Arial"/>
                <w:sz w:val="22"/>
                <w:szCs w:val="22"/>
              </w:rPr>
              <w:t xml:space="preserve">There was a 33% change from “awareness of helping resources before” to “awareness of helping resources after” for HP200 classroom presentations in alcohol (32% in 2010-2011)*. </w:t>
            </w:r>
          </w:p>
          <w:p w:rsidR="00026D7C" w:rsidRPr="001F7C3D" w:rsidRDefault="00026D7C" w:rsidP="00026D7C">
            <w:pPr>
              <w:pStyle w:val="ListParagraph"/>
              <w:numPr>
                <w:ilvl w:val="0"/>
                <w:numId w:val="9"/>
              </w:numPr>
              <w:spacing w:after="240"/>
              <w:ind w:left="180" w:hanging="180"/>
              <w:rPr>
                <w:rFonts w:ascii="Arial Narrow" w:hAnsi="Arial Narrow" w:cs="Arial"/>
              </w:rPr>
            </w:pPr>
            <w:r w:rsidRPr="001F7C3D">
              <w:rPr>
                <w:rFonts w:ascii="Arial Narrow" w:hAnsi="Arial Narrow" w:cs="Arial"/>
                <w:sz w:val="22"/>
                <w:szCs w:val="22"/>
              </w:rPr>
              <w:t>There was a 28.6% change from “knowledge before” to “knowledge after” for FYE and RAD classroom presentations on sexual assault (9.4% in 2010-2011)*.</w:t>
            </w:r>
          </w:p>
          <w:p w:rsidR="00026D7C" w:rsidRPr="001F7C3D" w:rsidRDefault="00026D7C" w:rsidP="00026D7C">
            <w:pPr>
              <w:pStyle w:val="ListParagraph"/>
              <w:numPr>
                <w:ilvl w:val="0"/>
                <w:numId w:val="9"/>
              </w:numPr>
              <w:spacing w:after="240"/>
              <w:ind w:left="180" w:hanging="180"/>
              <w:rPr>
                <w:rFonts w:ascii="Arial Narrow" w:hAnsi="Arial Narrow" w:cs="Arial"/>
              </w:rPr>
            </w:pPr>
            <w:r w:rsidRPr="001F7C3D">
              <w:rPr>
                <w:rFonts w:ascii="Arial Narrow" w:hAnsi="Arial Narrow" w:cs="Arial"/>
                <w:sz w:val="22"/>
                <w:szCs w:val="22"/>
              </w:rPr>
              <w:t xml:space="preserve">There was a 46.8% change from “awareness of helping resources before” to “awareness of helping resources after” for FYE and RAD classroom </w:t>
            </w:r>
            <w:r w:rsidRPr="004B5E62">
              <w:rPr>
                <w:rFonts w:ascii="Arial Narrow" w:hAnsi="Arial Narrow" w:cs="Arial"/>
                <w:sz w:val="22"/>
                <w:szCs w:val="22"/>
              </w:rPr>
              <w:t xml:space="preserve">presentations </w:t>
            </w:r>
            <w:r w:rsidR="00F04EB2" w:rsidRPr="004B5E62">
              <w:rPr>
                <w:rFonts w:ascii="Arial Narrow" w:hAnsi="Arial Narrow" w:cs="Arial"/>
                <w:sz w:val="22"/>
                <w:szCs w:val="22"/>
              </w:rPr>
              <w:t xml:space="preserve">on sexual assault </w:t>
            </w:r>
            <w:r w:rsidRPr="001F7C3D">
              <w:rPr>
                <w:rFonts w:ascii="Arial Narrow" w:hAnsi="Arial Narrow" w:cs="Arial"/>
                <w:sz w:val="22"/>
                <w:szCs w:val="22"/>
              </w:rPr>
              <w:t>(32% in 2010-2011)*.</w:t>
            </w:r>
          </w:p>
          <w:p w:rsidR="00026D7C" w:rsidRPr="001F7C3D" w:rsidRDefault="00026D7C" w:rsidP="00026D7C">
            <w:pPr>
              <w:pStyle w:val="ListParagraph"/>
              <w:numPr>
                <w:ilvl w:val="0"/>
                <w:numId w:val="9"/>
              </w:numPr>
              <w:spacing w:after="240"/>
              <w:ind w:left="180" w:hanging="180"/>
              <w:rPr>
                <w:rFonts w:ascii="Arial Narrow" w:hAnsi="Arial Narrow" w:cs="Arial"/>
              </w:rPr>
            </w:pPr>
            <w:r w:rsidRPr="001F7C3D">
              <w:rPr>
                <w:rFonts w:ascii="Arial Narrow" w:hAnsi="Arial Narrow" w:cs="Arial"/>
                <w:sz w:val="22"/>
                <w:szCs w:val="22"/>
              </w:rPr>
              <w:t>There was a 26.5% change from “knowledge before” to “knowledge after” for Alcohol/Marijuana Intervention Classes.</w:t>
            </w:r>
          </w:p>
          <w:p w:rsidR="00026D7C" w:rsidRPr="001F7C3D" w:rsidRDefault="00026D7C" w:rsidP="00026D7C">
            <w:pPr>
              <w:pStyle w:val="ListParagraph"/>
              <w:numPr>
                <w:ilvl w:val="0"/>
                <w:numId w:val="9"/>
              </w:numPr>
              <w:ind w:left="187" w:hanging="187"/>
              <w:rPr>
                <w:rFonts w:ascii="Arial Narrow" w:hAnsi="Arial Narrow" w:cs="Arial"/>
              </w:rPr>
            </w:pPr>
            <w:r w:rsidRPr="001F7C3D">
              <w:rPr>
                <w:rFonts w:ascii="Arial Narrow" w:hAnsi="Arial Narrow" w:cs="Arial"/>
                <w:sz w:val="22"/>
                <w:szCs w:val="22"/>
              </w:rPr>
              <w:t>There was a 61.5% change from “awareness of helping resources before” to “awareness of helping resources after” for Alcohol/Marijuana Intervention Classes.</w:t>
            </w:r>
          </w:p>
          <w:p w:rsidR="008F6EA4" w:rsidRDefault="00026D7C" w:rsidP="00026D7C">
            <w:pPr>
              <w:rPr>
                <w:rFonts w:ascii="Arial Narrow" w:hAnsi="Arial Narrow" w:cs="Arial"/>
                <w:sz w:val="22"/>
                <w:szCs w:val="22"/>
              </w:rPr>
            </w:pPr>
            <w:r w:rsidRPr="001F7C3D">
              <w:rPr>
                <w:rFonts w:ascii="Arial Narrow" w:hAnsi="Arial Narrow" w:cs="Arial"/>
                <w:sz w:val="22"/>
                <w:szCs w:val="22"/>
              </w:rPr>
              <w:t>*Responses to survey question were presented in aggregate form for HP200 and FYE/RAD classes in 2010-2011; in 2011-2012 they were broken down to HP200 and FYE/RAD.</w:t>
            </w:r>
          </w:p>
          <w:p w:rsidR="00D556E0" w:rsidRPr="009860CD" w:rsidRDefault="00D556E0" w:rsidP="00026D7C">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026D7C" w:rsidRDefault="00F40F3C" w:rsidP="00026D7C">
            <w:pPr>
              <w:rPr>
                <w:rFonts w:ascii="Arial Narrow" w:hAnsi="Arial Narrow"/>
              </w:rPr>
            </w:pPr>
            <w:r>
              <w:rPr>
                <w:rFonts w:ascii="Arial Narrow" w:hAnsi="Arial Narrow"/>
                <w:sz w:val="22"/>
                <w:szCs w:val="22"/>
              </w:rPr>
              <w:t>Across the board it is evident by the results</w:t>
            </w:r>
            <w:r w:rsidR="00026D7C">
              <w:rPr>
                <w:rFonts w:ascii="Arial Narrow" w:hAnsi="Arial Narrow"/>
                <w:sz w:val="22"/>
                <w:szCs w:val="22"/>
              </w:rPr>
              <w:t xml:space="preserve"> that the impact of student development programs emanating from the Center for Student Enrichment is very high.  </w:t>
            </w:r>
            <w:r>
              <w:rPr>
                <w:rFonts w:ascii="Arial Narrow" w:hAnsi="Arial Narrow"/>
                <w:sz w:val="22"/>
                <w:szCs w:val="22"/>
              </w:rPr>
              <w:t>T</w:t>
            </w:r>
            <w:r w:rsidR="00026D7C">
              <w:rPr>
                <w:rFonts w:ascii="Arial Narrow" w:hAnsi="Arial Narrow"/>
                <w:sz w:val="22"/>
                <w:szCs w:val="22"/>
              </w:rPr>
              <w:t xml:space="preserve">he significant impact that these initiatives are having </w:t>
            </w:r>
            <w:r>
              <w:rPr>
                <w:rFonts w:ascii="Arial Narrow" w:hAnsi="Arial Narrow"/>
                <w:sz w:val="22"/>
                <w:szCs w:val="22"/>
              </w:rPr>
              <w:t>points to</w:t>
            </w:r>
            <w:r w:rsidR="00026D7C">
              <w:rPr>
                <w:rFonts w:ascii="Arial Narrow" w:hAnsi="Arial Narrow"/>
                <w:sz w:val="22"/>
                <w:szCs w:val="22"/>
              </w:rPr>
              <w:t xml:space="preserve"> challenges, albeit positive ones as we move forward.  They include:</w:t>
            </w:r>
          </w:p>
          <w:p w:rsidR="00F40F3C" w:rsidRPr="00F40F3C" w:rsidRDefault="00026D7C" w:rsidP="00F40F3C">
            <w:pPr>
              <w:pStyle w:val="ListParagraph"/>
              <w:numPr>
                <w:ilvl w:val="0"/>
                <w:numId w:val="10"/>
              </w:numPr>
              <w:ind w:left="180" w:hanging="180"/>
              <w:rPr>
                <w:rFonts w:ascii="Arial Narrow" w:hAnsi="Arial Narrow"/>
              </w:rPr>
            </w:pPr>
            <w:r>
              <w:rPr>
                <w:rFonts w:ascii="Arial Narrow" w:hAnsi="Arial Narrow"/>
                <w:sz w:val="22"/>
                <w:szCs w:val="22"/>
              </w:rPr>
              <w:t>Extending academic service learning opportunities to a greater number of students</w:t>
            </w:r>
            <w:r w:rsidR="00F40F3C">
              <w:rPr>
                <w:rFonts w:ascii="Arial Narrow" w:hAnsi="Arial Narrow"/>
                <w:sz w:val="22"/>
                <w:szCs w:val="22"/>
              </w:rPr>
              <w:t xml:space="preserve"> (1,926 students were enrolled in courses with ASL experiences in 2011-2012)</w:t>
            </w:r>
            <w:r>
              <w:rPr>
                <w:rFonts w:ascii="Arial Narrow" w:hAnsi="Arial Narrow"/>
                <w:sz w:val="22"/>
                <w:szCs w:val="22"/>
              </w:rPr>
              <w:t>.  This will have to be accomplished in partnership with faculty and academic departments.</w:t>
            </w:r>
          </w:p>
          <w:p w:rsidR="00026D7C" w:rsidRPr="00F40F3C" w:rsidRDefault="00026D7C" w:rsidP="00F40F3C">
            <w:pPr>
              <w:pStyle w:val="ListParagraph"/>
              <w:numPr>
                <w:ilvl w:val="0"/>
                <w:numId w:val="10"/>
              </w:numPr>
              <w:ind w:left="180" w:hanging="180"/>
              <w:rPr>
                <w:rFonts w:ascii="Arial Narrow" w:hAnsi="Arial Narrow"/>
              </w:rPr>
            </w:pPr>
            <w:r w:rsidRPr="00F40F3C">
              <w:rPr>
                <w:rFonts w:ascii="Arial Narrow" w:hAnsi="Arial Narrow"/>
                <w:sz w:val="22"/>
                <w:szCs w:val="22"/>
              </w:rPr>
              <w:t xml:space="preserve">We have been encouraged by the AQIP and Outcomes Assessment Coordinator to implement a needs assessment with faculty every three years to determine which skills are most important for graduating students in their discipline to have developed.  This data can be used to shape </w:t>
            </w:r>
            <w:r w:rsidRPr="00F40F3C">
              <w:rPr>
                <w:rFonts w:ascii="Arial Narrow" w:hAnsi="Arial Narrow"/>
                <w:i/>
                <w:sz w:val="22"/>
                <w:szCs w:val="22"/>
              </w:rPr>
              <w:t xml:space="preserve">Skill Builder! </w:t>
            </w:r>
            <w:proofErr w:type="gramStart"/>
            <w:r w:rsidRPr="00F40F3C">
              <w:rPr>
                <w:rFonts w:ascii="Arial Narrow" w:hAnsi="Arial Narrow"/>
                <w:sz w:val="22"/>
                <w:szCs w:val="22"/>
              </w:rPr>
              <w:t>workshop</w:t>
            </w:r>
            <w:proofErr w:type="gramEnd"/>
            <w:r w:rsidRPr="00F40F3C">
              <w:rPr>
                <w:rFonts w:ascii="Arial Narrow" w:hAnsi="Arial Narrow"/>
                <w:sz w:val="22"/>
                <w:szCs w:val="22"/>
              </w:rPr>
              <w:t xml:space="preserve"> offerings as well as suggesting possible academic service learning experiences.  </w:t>
            </w:r>
          </w:p>
          <w:p w:rsidR="00026D7C" w:rsidRDefault="00026D7C" w:rsidP="00026D7C">
            <w:pPr>
              <w:pStyle w:val="ListParagraph"/>
              <w:numPr>
                <w:ilvl w:val="0"/>
                <w:numId w:val="10"/>
              </w:numPr>
              <w:ind w:left="180" w:hanging="180"/>
              <w:rPr>
                <w:rFonts w:ascii="Arial Narrow" w:hAnsi="Arial Narrow"/>
              </w:rPr>
            </w:pPr>
            <w:r>
              <w:rPr>
                <w:rFonts w:ascii="Arial Narrow" w:hAnsi="Arial Narrow"/>
                <w:sz w:val="22"/>
                <w:szCs w:val="22"/>
              </w:rPr>
              <w:t xml:space="preserve">Continuing the upward trend of students who are logging Superior Edge hours and completing </w:t>
            </w:r>
            <w:r w:rsidR="00F40F3C">
              <w:rPr>
                <w:rFonts w:ascii="Arial Narrow" w:hAnsi="Arial Narrow"/>
                <w:sz w:val="22"/>
                <w:szCs w:val="22"/>
              </w:rPr>
              <w:t>“edges” (42% of oriented students logged hours in 2011-2012).</w:t>
            </w:r>
            <w:r>
              <w:rPr>
                <w:rFonts w:ascii="Arial Narrow" w:hAnsi="Arial Narrow"/>
                <w:sz w:val="22"/>
                <w:szCs w:val="22"/>
              </w:rPr>
              <w:t xml:space="preserve">   The positive effect of Superior Edge on student recruitment is being increasingly noted.  Rachel Harris, the Associate Director/Superior Edge Coordinator in the Center for Student Enrichment, is currently exploring ways in which the Superior Edge experiences affect student retention, academic achievement, and graduate rates.</w:t>
            </w:r>
          </w:p>
          <w:p w:rsidR="00026D7C" w:rsidRDefault="00026D7C" w:rsidP="00026D7C">
            <w:pPr>
              <w:pStyle w:val="ListParagraph"/>
              <w:numPr>
                <w:ilvl w:val="0"/>
                <w:numId w:val="10"/>
              </w:numPr>
              <w:ind w:left="180" w:hanging="180"/>
              <w:rPr>
                <w:rFonts w:ascii="Arial Narrow" w:hAnsi="Arial Narrow"/>
              </w:rPr>
            </w:pPr>
            <w:r>
              <w:rPr>
                <w:rFonts w:ascii="Arial Narrow" w:hAnsi="Arial Narrow"/>
                <w:sz w:val="22"/>
                <w:szCs w:val="22"/>
              </w:rPr>
              <w:t xml:space="preserve">The positive effect that participation in the Student Leader Fellowship Program continues to be impressive – on campus, statewide, and nationally.  A positive challenge in a related area will be to more closely align </w:t>
            </w:r>
            <w:r w:rsidRPr="00C911E6">
              <w:rPr>
                <w:rFonts w:ascii="Arial Narrow" w:hAnsi="Arial Narrow"/>
                <w:i/>
                <w:sz w:val="22"/>
                <w:szCs w:val="22"/>
              </w:rPr>
              <w:t>Skill Builder!</w:t>
            </w:r>
            <w:r>
              <w:rPr>
                <w:rFonts w:ascii="Arial Narrow" w:hAnsi="Arial Narrow"/>
                <w:sz w:val="22"/>
                <w:szCs w:val="22"/>
              </w:rPr>
              <w:t xml:space="preserve"> </w:t>
            </w:r>
            <w:proofErr w:type="gramStart"/>
            <w:r>
              <w:rPr>
                <w:rFonts w:ascii="Arial Narrow" w:hAnsi="Arial Narrow"/>
                <w:sz w:val="22"/>
                <w:szCs w:val="22"/>
              </w:rPr>
              <w:t>workshop</w:t>
            </w:r>
            <w:proofErr w:type="gramEnd"/>
            <w:r>
              <w:rPr>
                <w:rFonts w:ascii="Arial Narrow" w:hAnsi="Arial Narrow"/>
                <w:sz w:val="22"/>
                <w:szCs w:val="22"/>
              </w:rPr>
              <w:t xml:space="preserve"> offerings with academic programs and student organization needs.  </w:t>
            </w:r>
          </w:p>
          <w:p w:rsidR="00026D7C" w:rsidRDefault="00026D7C" w:rsidP="00026D7C">
            <w:pPr>
              <w:pStyle w:val="ListParagraph"/>
              <w:numPr>
                <w:ilvl w:val="0"/>
                <w:numId w:val="10"/>
              </w:numPr>
              <w:ind w:left="180" w:hanging="180"/>
              <w:rPr>
                <w:rFonts w:ascii="Arial Narrow" w:hAnsi="Arial Narrow"/>
              </w:rPr>
            </w:pPr>
            <w:r>
              <w:rPr>
                <w:rFonts w:ascii="Arial Narrow" w:hAnsi="Arial Narrow"/>
                <w:sz w:val="22"/>
                <w:szCs w:val="22"/>
              </w:rPr>
              <w:t xml:space="preserve">Health Promotion Office classroom presentations continue to show positive results with students.  The challenge for the Health Promotion Office is to extend their </w:t>
            </w:r>
            <w:r w:rsidR="00F40F3C">
              <w:rPr>
                <w:rFonts w:ascii="Arial Narrow" w:hAnsi="Arial Narrow"/>
                <w:sz w:val="22"/>
                <w:szCs w:val="22"/>
              </w:rPr>
              <w:t>educational</w:t>
            </w:r>
            <w:r>
              <w:rPr>
                <w:rFonts w:ascii="Arial Narrow" w:hAnsi="Arial Narrow"/>
                <w:sz w:val="22"/>
                <w:szCs w:val="22"/>
              </w:rPr>
              <w:t xml:space="preserve"> efforts beyond their current areas of emphasis – responsible use of </w:t>
            </w:r>
            <w:r>
              <w:rPr>
                <w:rFonts w:ascii="Arial Narrow" w:hAnsi="Arial Narrow"/>
                <w:sz w:val="22"/>
                <w:szCs w:val="22"/>
              </w:rPr>
              <w:lastRenderedPageBreak/>
              <w:t>alcohol, substance abuse, safe sex, and sexual assault – to additional focus areas that include proper diet, exercise, and balance in life.</w:t>
            </w:r>
          </w:p>
          <w:p w:rsidR="00026D7C" w:rsidRDefault="00026D7C" w:rsidP="00026D7C">
            <w:pPr>
              <w:rPr>
                <w:rFonts w:ascii="Arial Narrow" w:hAnsi="Arial Narrow"/>
              </w:rPr>
            </w:pPr>
          </w:p>
          <w:p w:rsidR="00026D7C" w:rsidRPr="00224243" w:rsidRDefault="00026D7C" w:rsidP="00026D7C">
            <w:pPr>
              <w:rPr>
                <w:rFonts w:ascii="Arial Narrow" w:hAnsi="Arial Narrow"/>
              </w:rPr>
            </w:pPr>
            <w:r>
              <w:rPr>
                <w:rFonts w:ascii="Arial Narrow" w:hAnsi="Arial Narrow"/>
                <w:sz w:val="22"/>
                <w:szCs w:val="22"/>
              </w:rPr>
              <w:t xml:space="preserve">Some of these new directional areas for the CSE student development initiatives, particularly in the Academic Service Learning and Health Promotion </w:t>
            </w:r>
            <w:proofErr w:type="gramStart"/>
            <w:r>
              <w:rPr>
                <w:rFonts w:ascii="Arial Narrow" w:hAnsi="Arial Narrow"/>
                <w:sz w:val="22"/>
                <w:szCs w:val="22"/>
              </w:rPr>
              <w:t>areas,</w:t>
            </w:r>
            <w:proofErr w:type="gramEnd"/>
            <w:r>
              <w:rPr>
                <w:rFonts w:ascii="Arial Narrow" w:hAnsi="Arial Narrow"/>
                <w:sz w:val="22"/>
                <w:szCs w:val="22"/>
              </w:rPr>
              <w:t xml:space="preserve"> will be limited in scope due to available resources.  </w:t>
            </w:r>
          </w:p>
          <w:p w:rsidR="00026D7C" w:rsidRDefault="00026D7C" w:rsidP="00026D7C">
            <w:pPr>
              <w:rPr>
                <w:rFonts w:ascii="Arial Narrow" w:hAnsi="Arial Narrow"/>
              </w:rPr>
            </w:pPr>
          </w:p>
          <w:p w:rsidR="00AD595E" w:rsidRPr="00F04EB2" w:rsidRDefault="00AD595E" w:rsidP="004B5E62">
            <w:pPr>
              <w:rPr>
                <w:rFonts w:ascii="Arial Narrow" w:hAnsi="Arial Narrow"/>
                <w:color w:val="FF0000"/>
              </w:rPr>
            </w:pPr>
          </w:p>
        </w:tc>
      </w:tr>
      <w:tr w:rsidR="007C53D1" w:rsidRPr="009860CD">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footerReference w:type="default" r:id="rId10"/>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 xml:space="preserve"> :</w:t>
            </w:r>
          </w:p>
          <w:p w:rsidR="007C53D1" w:rsidRPr="008D1B59" w:rsidRDefault="008D1B59" w:rsidP="0036346B">
            <w:pPr>
              <w:rPr>
                <w:rFonts w:ascii="Arial Narrow" w:hAnsi="Arial Narrow"/>
                <w:b/>
              </w:rPr>
            </w:pPr>
            <w:r w:rsidRPr="008D1B59">
              <w:rPr>
                <w:rFonts w:ascii="Arial Narrow" w:hAnsi="Arial Narrow"/>
                <w:b/>
              </w:rPr>
              <w:t>Develop and “operationalize a rural/urban “Service Exchange” between Northern Michigan University and the University of Michigan –</w:t>
            </w:r>
            <w:r w:rsidR="002510F5">
              <w:rPr>
                <w:rFonts w:ascii="Arial Narrow" w:hAnsi="Arial Narrow"/>
                <w:b/>
              </w:rPr>
              <w:t xml:space="preserve"> Dearborn.</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2510F5" w:rsidP="0036346B">
            <w:pPr>
              <w:rPr>
                <w:rFonts w:ascii="Arial Narrow" w:hAnsi="Arial Narrow"/>
              </w:rPr>
            </w:pPr>
            <w:r w:rsidRPr="002510F5">
              <w:rPr>
                <w:rFonts w:ascii="Arial Narrow" w:hAnsi="Arial Narrow"/>
                <w:b/>
                <w:sz w:val="22"/>
                <w:szCs w:val="22"/>
                <w:u w:val="single"/>
              </w:rPr>
              <w:t>X</w:t>
            </w:r>
            <w:r>
              <w:rPr>
                <w:rFonts w:ascii="Arial Narrow" w:hAnsi="Arial Narrow"/>
                <w:sz w:val="22"/>
                <w:szCs w:val="22"/>
                <w:u w:val="single"/>
              </w:rPr>
              <w:t xml:space="preserve"> </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Pr="001F7C3D" w:rsidRDefault="007C53D1" w:rsidP="0036346B">
            <w:pPr>
              <w:rPr>
                <w:rFonts w:ascii="Arial Narrow" w:hAnsi="Arial Narrow"/>
              </w:rPr>
            </w:pPr>
          </w:p>
          <w:p w:rsidR="001262FF" w:rsidRPr="001F7C3D" w:rsidRDefault="001262FF" w:rsidP="0036346B">
            <w:pPr>
              <w:rPr>
                <w:rFonts w:ascii="Arial Narrow" w:hAnsi="Arial Narrow"/>
              </w:rPr>
            </w:pPr>
          </w:p>
          <w:p w:rsidR="002510F5" w:rsidRPr="009860CD" w:rsidRDefault="002510F5" w:rsidP="0036346B">
            <w:pPr>
              <w:rPr>
                <w:rFonts w:ascii="Arial Narrow" w:hAnsi="Arial Narrow"/>
              </w:rPr>
            </w:pPr>
            <w:r w:rsidRPr="001F7C3D">
              <w:rPr>
                <w:rFonts w:ascii="Arial Narrow" w:hAnsi="Arial Narrow"/>
                <w:sz w:val="22"/>
                <w:szCs w:val="22"/>
              </w:rPr>
              <w:t>CE-2</w:t>
            </w: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8D1B59" w:rsidP="008D1B59">
            <w:pPr>
              <w:pStyle w:val="Default"/>
              <w:ind w:left="294" w:hanging="270"/>
              <w:rPr>
                <w:rFonts w:ascii="Arial Narrow" w:hAnsi="Arial Narrow" w:cs="Arial"/>
                <w:sz w:val="22"/>
                <w:szCs w:val="22"/>
              </w:rPr>
            </w:pPr>
            <w:r>
              <w:rPr>
                <w:rFonts w:ascii="Arial Narrow" w:hAnsi="Arial Narrow" w:cs="Arial"/>
                <w:sz w:val="22"/>
                <w:szCs w:val="22"/>
              </w:rPr>
              <w:t>a.   Determine service activities and dates for the exchanges (July, August 2011).</w:t>
            </w:r>
          </w:p>
          <w:p w:rsidR="008D1B59" w:rsidRPr="009860CD" w:rsidRDefault="007C53D1" w:rsidP="008D1B59">
            <w:pPr>
              <w:pStyle w:val="Default"/>
              <w:ind w:left="294" w:hanging="270"/>
              <w:rPr>
                <w:rFonts w:ascii="Arial Narrow" w:hAnsi="Arial Narrow" w:cs="Arial"/>
                <w:sz w:val="22"/>
                <w:szCs w:val="22"/>
              </w:rPr>
            </w:pPr>
            <w:r w:rsidRPr="009860CD">
              <w:rPr>
                <w:rFonts w:ascii="Arial Narrow" w:hAnsi="Arial Narrow" w:cs="Arial"/>
                <w:sz w:val="22"/>
                <w:szCs w:val="22"/>
              </w:rPr>
              <w:t>b.</w:t>
            </w:r>
            <w:r w:rsidR="008D1B59">
              <w:rPr>
                <w:rFonts w:ascii="Arial Narrow" w:hAnsi="Arial Narrow" w:cs="Arial"/>
                <w:sz w:val="22"/>
                <w:szCs w:val="22"/>
              </w:rPr>
              <w:t xml:space="preserve">   Determine responsibilities that hosting/visiting institutions will assume (July, August 2011).</w:t>
            </w:r>
          </w:p>
          <w:p w:rsidR="008D1B59" w:rsidRDefault="007C53D1" w:rsidP="008D1B59">
            <w:pPr>
              <w:pStyle w:val="Default"/>
              <w:ind w:left="294" w:hanging="270"/>
              <w:rPr>
                <w:rFonts w:ascii="Arial Narrow" w:hAnsi="Arial Narrow" w:cs="Arial"/>
                <w:sz w:val="22"/>
                <w:szCs w:val="22"/>
              </w:rPr>
            </w:pPr>
            <w:r w:rsidRPr="009860CD">
              <w:rPr>
                <w:rFonts w:ascii="Arial Narrow" w:hAnsi="Arial Narrow" w:cs="Arial"/>
                <w:sz w:val="22"/>
                <w:szCs w:val="22"/>
              </w:rPr>
              <w:t xml:space="preserve">c. </w:t>
            </w:r>
            <w:r w:rsidR="008D1B59">
              <w:rPr>
                <w:rFonts w:ascii="Arial Narrow" w:hAnsi="Arial Narrow" w:cs="Arial"/>
                <w:sz w:val="22"/>
                <w:szCs w:val="22"/>
              </w:rPr>
              <w:t xml:space="preserve">  Help develop/advise a new student organization called “Michigan Service Exchange – NMU Chapter” and work with them to coordinate promotion and arrangements for the service trip to Detroit (September, October).</w:t>
            </w:r>
          </w:p>
          <w:p w:rsidR="007C53D1" w:rsidRDefault="008D1B59" w:rsidP="008D1B59">
            <w:pPr>
              <w:pStyle w:val="Default"/>
              <w:ind w:left="294" w:hanging="270"/>
              <w:rPr>
                <w:rFonts w:ascii="Arial Narrow" w:hAnsi="Arial Narrow" w:cs="Arial"/>
                <w:sz w:val="22"/>
                <w:szCs w:val="22"/>
              </w:rPr>
            </w:pPr>
            <w:r>
              <w:rPr>
                <w:rFonts w:ascii="Arial Narrow" w:hAnsi="Arial Narrow" w:cs="Arial"/>
                <w:sz w:val="22"/>
                <w:szCs w:val="22"/>
              </w:rPr>
              <w:t xml:space="preserve">d.   Advise and assist the Michigan Service Exchange – NMU Chapter with arrangements/hosting for the UM-Dearborn trip to Marquette/Northern Michigan University (September, October). </w:t>
            </w:r>
            <w:r>
              <w:rPr>
                <w:rFonts w:ascii="Arial Narrow" w:hAnsi="Arial Narrow" w:cs="Arial"/>
                <w:sz w:val="22"/>
                <w:szCs w:val="22"/>
              </w:rPr>
              <w:br/>
            </w:r>
          </w:p>
          <w:p w:rsidR="007C53D1" w:rsidRPr="009860CD" w:rsidRDefault="007C53D1"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824F9B" w:rsidRDefault="00824F9B" w:rsidP="00824F9B">
            <w:pPr>
              <w:pStyle w:val="Default"/>
              <w:rPr>
                <w:rFonts w:ascii="Arial Narrow" w:hAnsi="Arial Narrow"/>
                <w:sz w:val="22"/>
                <w:szCs w:val="22"/>
              </w:rPr>
            </w:pPr>
          </w:p>
          <w:p w:rsidR="002510F5" w:rsidRPr="009860CD" w:rsidRDefault="002510F5" w:rsidP="002510F5">
            <w:pPr>
              <w:pStyle w:val="Default"/>
              <w:rPr>
                <w:rFonts w:ascii="Arial Narrow" w:hAnsi="Arial Narrow" w:cs="Arial"/>
                <w:sz w:val="22"/>
                <w:szCs w:val="22"/>
              </w:rPr>
            </w:pPr>
            <w:r>
              <w:rPr>
                <w:rFonts w:ascii="Arial Narrow" w:hAnsi="Arial Narrow" w:cs="Arial"/>
                <w:sz w:val="22"/>
                <w:szCs w:val="22"/>
              </w:rPr>
              <w:t xml:space="preserve">To determine success, we will administer a short survey to service exchange participants measuring impact, lessons learned, affordability, etc.) </w:t>
            </w:r>
            <w:proofErr w:type="gramStart"/>
            <w:r>
              <w:rPr>
                <w:rFonts w:ascii="Arial Narrow" w:hAnsi="Arial Narrow" w:cs="Arial"/>
                <w:sz w:val="22"/>
                <w:szCs w:val="22"/>
              </w:rPr>
              <w:t>and</w:t>
            </w:r>
            <w:proofErr w:type="gramEnd"/>
            <w:r>
              <w:rPr>
                <w:rFonts w:ascii="Arial Narrow" w:hAnsi="Arial Narrow" w:cs="Arial"/>
                <w:sz w:val="22"/>
                <w:szCs w:val="22"/>
              </w:rPr>
              <w:t xml:space="preserve"> we will also evaluate from an administrative standpoint.</w:t>
            </w:r>
          </w:p>
          <w:p w:rsidR="002510F5" w:rsidRPr="009860CD" w:rsidRDefault="002510F5" w:rsidP="00824F9B">
            <w:pPr>
              <w:pStyle w:val="Default"/>
              <w:rPr>
                <w:rFonts w:ascii="Arial Narrow" w:hAnsi="Arial Narrow"/>
                <w:sz w:val="22"/>
                <w:szCs w:val="22"/>
              </w:rPr>
            </w:pPr>
          </w:p>
        </w:tc>
      </w:tr>
      <w:tr w:rsidR="007C53D1" w:rsidRPr="009860CD">
        <w:tc>
          <w:tcPr>
            <w:tcW w:w="5364" w:type="dxa"/>
            <w:tcBorders>
              <w:top w:val="nil"/>
              <w:left w:val="nil"/>
              <w:bottom w:val="nil"/>
              <w:right w:val="nil"/>
            </w:tcBorders>
            <w:vAlign w:val="center"/>
          </w:tcPr>
          <w:p w:rsidR="007C53D1" w:rsidRPr="009860CD" w:rsidRDefault="007C53D1" w:rsidP="00AD595E">
            <w:pPr>
              <w:spacing w:beforeLines="60" w:before="144"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AD595E">
            <w:pPr>
              <w:spacing w:beforeLines="60" w:before="144"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AD595E">
            <w:pPr>
              <w:spacing w:beforeLines="60" w:before="144"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C911E6" w:rsidRDefault="00C911E6" w:rsidP="00C911E6">
            <w:pPr>
              <w:ind w:left="360" w:hanging="360"/>
              <w:rPr>
                <w:rFonts w:ascii="Arial Narrow" w:hAnsi="Arial Narrow"/>
              </w:rPr>
            </w:pPr>
            <w:r>
              <w:rPr>
                <w:rFonts w:ascii="Arial Narrow" w:hAnsi="Arial Narrow"/>
                <w:sz w:val="22"/>
                <w:szCs w:val="22"/>
              </w:rPr>
              <w:t>a)   Accomplished.  Twelve students from the University of Michigan-Dearborn visited Marquette and Northern Michigan University on the weekend of October 21-23 to participate in Make a Difference Day.  Sixteen students from NMU traveled to Detroit and the University of Michigan-Dearborn on the weekend of November 4-6 and planted trees under the auspices of the Greening of Detroit projects.</w:t>
            </w:r>
          </w:p>
          <w:p w:rsidR="00C911E6" w:rsidRDefault="00C911E6" w:rsidP="00C911E6">
            <w:pPr>
              <w:ind w:left="360" w:hanging="360"/>
              <w:rPr>
                <w:rFonts w:ascii="Arial Narrow" w:hAnsi="Arial Narrow"/>
              </w:rPr>
            </w:pPr>
            <w:r>
              <w:rPr>
                <w:rFonts w:ascii="Arial Narrow" w:hAnsi="Arial Narrow"/>
                <w:sz w:val="22"/>
                <w:szCs w:val="22"/>
              </w:rPr>
              <w:t>b)   Accomplished.  Host institutions provided housing and two meals; student participants paid for the rest of their meals.  Each institution paid their respective transportation expenses.</w:t>
            </w:r>
          </w:p>
          <w:p w:rsidR="00C911E6" w:rsidRDefault="00C911E6" w:rsidP="00C911E6">
            <w:pPr>
              <w:ind w:left="360" w:hanging="360"/>
              <w:rPr>
                <w:rFonts w:ascii="Arial Narrow" w:hAnsi="Arial Narrow"/>
              </w:rPr>
            </w:pPr>
            <w:r>
              <w:rPr>
                <w:rFonts w:ascii="Arial Narrow" w:hAnsi="Arial Narrow"/>
                <w:sz w:val="22"/>
                <w:szCs w:val="22"/>
              </w:rPr>
              <w:t>c)   Accomplished to a degree.  Students interested in forming this organization were successfully recruited at Fall Fest.  Initial meetings revealed that their interest was in participating in the Service Exchange, not in maintaining an organization.</w:t>
            </w:r>
          </w:p>
          <w:p w:rsidR="00C911E6" w:rsidRDefault="00C911E6" w:rsidP="00C911E6">
            <w:pPr>
              <w:ind w:left="360" w:hanging="360"/>
              <w:rPr>
                <w:rFonts w:ascii="Arial Narrow" w:hAnsi="Arial Narrow"/>
              </w:rPr>
            </w:pPr>
            <w:r>
              <w:rPr>
                <w:rFonts w:ascii="Arial Narrow" w:hAnsi="Arial Narrow"/>
                <w:sz w:val="22"/>
                <w:szCs w:val="22"/>
              </w:rPr>
              <w:t>d)   Not accomplished (see “c”).  Student employees and the Director of the Center for Student Enrichment along with the UM-Dearborn staff planned and operationalized the Service Exchange.</w:t>
            </w:r>
          </w:p>
          <w:p w:rsidR="00C911E6" w:rsidRDefault="00C911E6" w:rsidP="00C911E6">
            <w:pPr>
              <w:ind w:left="360" w:hanging="360"/>
              <w:rPr>
                <w:rFonts w:ascii="Arial Narrow" w:hAnsi="Arial Narrow"/>
              </w:rPr>
            </w:pPr>
          </w:p>
          <w:p w:rsidR="00C911E6" w:rsidRDefault="00C911E6" w:rsidP="005839AD">
            <w:pPr>
              <w:rPr>
                <w:rFonts w:ascii="Arial Narrow" w:hAnsi="Arial Narrow"/>
              </w:rPr>
            </w:pPr>
            <w:r>
              <w:rPr>
                <w:rFonts w:ascii="Arial Narrow" w:hAnsi="Arial Narrow"/>
                <w:sz w:val="22"/>
                <w:szCs w:val="22"/>
              </w:rPr>
              <w:t>Summary Comments:  Rather than a written evaluation, reflective discussions were conducted with student participants at the conclusion of both weekend exchanges. These discussions revealed how</w:t>
            </w:r>
            <w:r w:rsidR="005839AD">
              <w:rPr>
                <w:rFonts w:ascii="Arial Narrow" w:hAnsi="Arial Narrow"/>
                <w:sz w:val="22"/>
                <w:szCs w:val="22"/>
              </w:rPr>
              <w:t xml:space="preserve"> rich of an experience the Servi</w:t>
            </w:r>
            <w:r>
              <w:rPr>
                <w:rFonts w:ascii="Arial Narrow" w:hAnsi="Arial Narrow"/>
                <w:sz w:val="22"/>
                <w:szCs w:val="22"/>
              </w:rPr>
              <w:t xml:space="preserve">ce Exchange </w:t>
            </w:r>
            <w:r w:rsidR="005839AD">
              <w:rPr>
                <w:rFonts w:ascii="Arial Narrow" w:hAnsi="Arial Narrow"/>
                <w:sz w:val="22"/>
                <w:szCs w:val="22"/>
              </w:rPr>
              <w:t>w</w:t>
            </w:r>
            <w:r>
              <w:rPr>
                <w:rFonts w:ascii="Arial Narrow" w:hAnsi="Arial Narrow"/>
                <w:sz w:val="22"/>
                <w:szCs w:val="22"/>
              </w:rPr>
              <w:t xml:space="preserve">as and how successful they were in accomplishing the </w:t>
            </w:r>
            <w:r w:rsidR="005839AD">
              <w:rPr>
                <w:rFonts w:ascii="Arial Narrow" w:hAnsi="Arial Narrow"/>
                <w:sz w:val="22"/>
                <w:szCs w:val="22"/>
              </w:rPr>
              <w:t>g</w:t>
            </w:r>
            <w:r>
              <w:rPr>
                <w:rFonts w:ascii="Arial Narrow" w:hAnsi="Arial Narrow"/>
                <w:sz w:val="22"/>
                <w:szCs w:val="22"/>
              </w:rPr>
              <w:t>oal of providing participating students a service</w:t>
            </w:r>
            <w:r w:rsidR="005839AD">
              <w:rPr>
                <w:rFonts w:ascii="Arial Narrow" w:hAnsi="Arial Narrow"/>
                <w:sz w:val="22"/>
                <w:szCs w:val="22"/>
              </w:rPr>
              <w:t xml:space="preserve"> ex</w:t>
            </w:r>
            <w:r>
              <w:rPr>
                <w:rFonts w:ascii="Arial Narrow" w:hAnsi="Arial Narrow"/>
                <w:sz w:val="22"/>
                <w:szCs w:val="22"/>
              </w:rPr>
              <w:t>pe</w:t>
            </w:r>
            <w:r w:rsidR="005839AD">
              <w:rPr>
                <w:rFonts w:ascii="Arial Narrow" w:hAnsi="Arial Narrow"/>
                <w:sz w:val="22"/>
                <w:szCs w:val="22"/>
              </w:rPr>
              <w:t>r</w:t>
            </w:r>
            <w:r>
              <w:rPr>
                <w:rFonts w:ascii="Arial Narrow" w:hAnsi="Arial Narrow"/>
                <w:sz w:val="22"/>
                <w:szCs w:val="22"/>
              </w:rPr>
              <w:t>ience in an environment decidedly different from what most were accustomed.</w:t>
            </w:r>
          </w:p>
          <w:p w:rsidR="00C911E6" w:rsidRDefault="00C911E6" w:rsidP="00C911E6">
            <w:pPr>
              <w:ind w:left="360" w:hanging="360"/>
              <w:rPr>
                <w:rFonts w:ascii="Arial Narrow" w:hAnsi="Arial Narrow"/>
              </w:rPr>
            </w:pPr>
          </w:p>
          <w:p w:rsidR="00C911E6" w:rsidRDefault="00C911E6" w:rsidP="005839AD">
            <w:pPr>
              <w:rPr>
                <w:rFonts w:ascii="Arial Narrow" w:hAnsi="Arial Narrow"/>
              </w:rPr>
            </w:pPr>
            <w:r>
              <w:rPr>
                <w:rFonts w:ascii="Arial Narrow" w:hAnsi="Arial Narrow"/>
                <w:sz w:val="22"/>
                <w:szCs w:val="22"/>
              </w:rPr>
              <w:t>UM-Dearborn students visiting Marqu</w:t>
            </w:r>
            <w:r w:rsidR="005839AD">
              <w:rPr>
                <w:rFonts w:ascii="Arial Narrow" w:hAnsi="Arial Narrow"/>
                <w:sz w:val="22"/>
                <w:szCs w:val="22"/>
              </w:rPr>
              <w:t>et</w:t>
            </w:r>
            <w:r>
              <w:rPr>
                <w:rFonts w:ascii="Arial Narrow" w:hAnsi="Arial Narrow"/>
                <w:sz w:val="22"/>
                <w:szCs w:val="22"/>
              </w:rPr>
              <w:t>te and Northern Michigan University:</w:t>
            </w:r>
          </w:p>
          <w:p w:rsidR="00C911E6" w:rsidRDefault="005839AD" w:rsidP="005839AD">
            <w:pPr>
              <w:pStyle w:val="ListParagraph"/>
              <w:numPr>
                <w:ilvl w:val="0"/>
                <w:numId w:val="11"/>
              </w:numPr>
              <w:ind w:left="180" w:hanging="180"/>
              <w:rPr>
                <w:rFonts w:ascii="Arial Narrow" w:hAnsi="Arial Narrow"/>
              </w:rPr>
            </w:pPr>
            <w:proofErr w:type="gramStart"/>
            <w:r>
              <w:rPr>
                <w:rFonts w:ascii="Arial Narrow" w:hAnsi="Arial Narrow"/>
                <w:sz w:val="22"/>
                <w:szCs w:val="22"/>
              </w:rPr>
              <w:t>marveled</w:t>
            </w:r>
            <w:proofErr w:type="gramEnd"/>
            <w:r>
              <w:rPr>
                <w:rFonts w:ascii="Arial Narrow" w:hAnsi="Arial Narrow"/>
                <w:sz w:val="22"/>
                <w:szCs w:val="22"/>
              </w:rPr>
              <w:t xml:space="preserve"> at the Mackinac Bridge; many had never crossed it and one had never been north of Saginaw.</w:t>
            </w:r>
          </w:p>
          <w:p w:rsidR="005839AD" w:rsidRDefault="005839AD" w:rsidP="005839AD">
            <w:pPr>
              <w:pStyle w:val="ListParagraph"/>
              <w:numPr>
                <w:ilvl w:val="0"/>
                <w:numId w:val="11"/>
              </w:numPr>
              <w:ind w:left="180" w:hanging="180"/>
              <w:rPr>
                <w:rFonts w:ascii="Arial Narrow" w:hAnsi="Arial Narrow"/>
              </w:rPr>
            </w:pPr>
            <w:proofErr w:type="gramStart"/>
            <w:r>
              <w:rPr>
                <w:rFonts w:ascii="Arial Narrow" w:hAnsi="Arial Narrow"/>
                <w:sz w:val="22"/>
                <w:szCs w:val="22"/>
              </w:rPr>
              <w:t>were</w:t>
            </w:r>
            <w:proofErr w:type="gramEnd"/>
            <w:r>
              <w:rPr>
                <w:rFonts w:ascii="Arial Narrow" w:hAnsi="Arial Narrow"/>
                <w:sz w:val="22"/>
                <w:szCs w:val="22"/>
              </w:rPr>
              <w:t xml:space="preserve"> struck by how sparsely populated the Upper Peninsula is.</w:t>
            </w:r>
          </w:p>
          <w:p w:rsidR="005839AD" w:rsidRDefault="005839AD" w:rsidP="005839AD">
            <w:pPr>
              <w:pStyle w:val="ListParagraph"/>
              <w:numPr>
                <w:ilvl w:val="0"/>
                <w:numId w:val="11"/>
              </w:numPr>
              <w:ind w:left="180" w:hanging="180"/>
              <w:rPr>
                <w:rFonts w:ascii="Arial Narrow" w:hAnsi="Arial Narrow"/>
              </w:rPr>
            </w:pPr>
            <w:proofErr w:type="gramStart"/>
            <w:r>
              <w:rPr>
                <w:rFonts w:ascii="Arial Narrow" w:hAnsi="Arial Narrow"/>
                <w:sz w:val="22"/>
                <w:szCs w:val="22"/>
              </w:rPr>
              <w:t>were</w:t>
            </w:r>
            <w:proofErr w:type="gramEnd"/>
            <w:r>
              <w:rPr>
                <w:rFonts w:ascii="Arial Narrow" w:hAnsi="Arial Narrow"/>
                <w:sz w:val="22"/>
                <w:szCs w:val="22"/>
              </w:rPr>
              <w:t xml:space="preserve"> appreciative of the beauty of the Marquette area.</w:t>
            </w:r>
          </w:p>
          <w:p w:rsidR="005839AD" w:rsidRDefault="005839AD" w:rsidP="005839AD">
            <w:pPr>
              <w:pStyle w:val="ListParagraph"/>
              <w:numPr>
                <w:ilvl w:val="0"/>
                <w:numId w:val="11"/>
              </w:numPr>
              <w:ind w:left="180" w:hanging="180"/>
              <w:rPr>
                <w:rFonts w:ascii="Arial Narrow" w:hAnsi="Arial Narrow"/>
              </w:rPr>
            </w:pPr>
            <w:proofErr w:type="gramStart"/>
            <w:r>
              <w:rPr>
                <w:rFonts w:ascii="Arial Narrow" w:hAnsi="Arial Narrow"/>
                <w:sz w:val="22"/>
                <w:szCs w:val="22"/>
              </w:rPr>
              <w:t>were</w:t>
            </w:r>
            <w:proofErr w:type="gramEnd"/>
            <w:r>
              <w:rPr>
                <w:rFonts w:ascii="Arial Narrow" w:hAnsi="Arial Narrow"/>
                <w:sz w:val="22"/>
                <w:szCs w:val="22"/>
              </w:rPr>
              <w:t xml:space="preserve"> impressed with the “sense of community” that is present in a city the size of Marquette.</w:t>
            </w:r>
          </w:p>
          <w:p w:rsidR="005839AD" w:rsidRDefault="005839AD" w:rsidP="005839AD">
            <w:pPr>
              <w:rPr>
                <w:rFonts w:ascii="Arial Narrow" w:hAnsi="Arial Narrow"/>
              </w:rPr>
            </w:pPr>
          </w:p>
          <w:p w:rsidR="005839AD" w:rsidRDefault="005839AD" w:rsidP="005839AD">
            <w:pPr>
              <w:rPr>
                <w:rFonts w:ascii="Arial Narrow" w:hAnsi="Arial Narrow"/>
              </w:rPr>
            </w:pPr>
            <w:r>
              <w:rPr>
                <w:rFonts w:ascii="Arial Narrow" w:hAnsi="Arial Narrow"/>
                <w:sz w:val="22"/>
                <w:szCs w:val="22"/>
              </w:rPr>
              <w:t>NMU students travelling to Detroit and the University of Michigan-Dearborn:</w:t>
            </w:r>
          </w:p>
          <w:p w:rsidR="005839AD" w:rsidRDefault="005839AD" w:rsidP="005839AD">
            <w:pPr>
              <w:pStyle w:val="ListParagraph"/>
              <w:numPr>
                <w:ilvl w:val="0"/>
                <w:numId w:val="12"/>
              </w:numPr>
              <w:ind w:left="180" w:hanging="180"/>
              <w:rPr>
                <w:rFonts w:ascii="Arial Narrow" w:hAnsi="Arial Narrow"/>
              </w:rPr>
            </w:pPr>
            <w:proofErr w:type="gramStart"/>
            <w:r>
              <w:rPr>
                <w:rFonts w:ascii="Arial Narrow" w:hAnsi="Arial Narrow"/>
                <w:sz w:val="22"/>
                <w:szCs w:val="22"/>
              </w:rPr>
              <w:t>were</w:t>
            </w:r>
            <w:proofErr w:type="gramEnd"/>
            <w:r>
              <w:rPr>
                <w:rFonts w:ascii="Arial Narrow" w:hAnsi="Arial Narrow"/>
                <w:sz w:val="22"/>
                <w:szCs w:val="22"/>
              </w:rPr>
              <w:t xml:space="preserve"> struck by the human and physical facility needs in sections of Detroit.</w:t>
            </w:r>
          </w:p>
          <w:p w:rsidR="005839AD" w:rsidRDefault="005839AD" w:rsidP="005839AD">
            <w:pPr>
              <w:pStyle w:val="ListParagraph"/>
              <w:numPr>
                <w:ilvl w:val="0"/>
                <w:numId w:val="12"/>
              </w:numPr>
              <w:ind w:left="180" w:hanging="180"/>
              <w:rPr>
                <w:rFonts w:ascii="Arial Narrow" w:hAnsi="Arial Narrow"/>
              </w:rPr>
            </w:pPr>
            <w:proofErr w:type="gramStart"/>
            <w:r>
              <w:rPr>
                <w:rFonts w:ascii="Arial Narrow" w:hAnsi="Arial Narrow"/>
                <w:sz w:val="22"/>
                <w:szCs w:val="22"/>
              </w:rPr>
              <w:t>were</w:t>
            </w:r>
            <w:proofErr w:type="gramEnd"/>
            <w:r>
              <w:rPr>
                <w:rFonts w:ascii="Arial Narrow" w:hAnsi="Arial Narrow"/>
                <w:sz w:val="22"/>
                <w:szCs w:val="22"/>
              </w:rPr>
              <w:t xml:space="preserve"> appreciative of what a major metro area has to offer as demonstrated by a visit to the Detroit Institute of Art.  This was especially noted by a student from Gwinn who had never before been in a major metro area.</w:t>
            </w:r>
          </w:p>
          <w:p w:rsidR="005839AD" w:rsidRDefault="005839AD" w:rsidP="005839AD">
            <w:pPr>
              <w:pStyle w:val="ListParagraph"/>
              <w:numPr>
                <w:ilvl w:val="0"/>
                <w:numId w:val="12"/>
              </w:numPr>
              <w:ind w:left="180" w:hanging="180"/>
              <w:rPr>
                <w:rFonts w:ascii="Arial Narrow" w:hAnsi="Arial Narrow"/>
              </w:rPr>
            </w:pPr>
            <w:proofErr w:type="gramStart"/>
            <w:r>
              <w:rPr>
                <w:rFonts w:ascii="Arial Narrow" w:hAnsi="Arial Narrow"/>
                <w:sz w:val="22"/>
                <w:szCs w:val="22"/>
              </w:rPr>
              <w:t>developed</w:t>
            </w:r>
            <w:proofErr w:type="gramEnd"/>
            <w:r>
              <w:rPr>
                <w:rFonts w:ascii="Arial Narrow" w:hAnsi="Arial Narrow"/>
                <w:sz w:val="22"/>
                <w:szCs w:val="22"/>
              </w:rPr>
              <w:t xml:space="preserve"> a much more positive impression of Detroit than they held prior to their visit due in large part to a tour of Detroit </w:t>
            </w:r>
            <w:r>
              <w:rPr>
                <w:rFonts w:ascii="Arial Narrow" w:hAnsi="Arial Narrow"/>
                <w:sz w:val="22"/>
                <w:szCs w:val="22"/>
              </w:rPr>
              <w:lastRenderedPageBreak/>
              <w:t>that included downtown, Belle Isle, Indian Village and the Eastern Market.  Several stated that they were more willing to consider living and working in Detroit.</w:t>
            </w:r>
          </w:p>
          <w:p w:rsidR="00C911E6" w:rsidRPr="00B9488A" w:rsidRDefault="005A2FB0" w:rsidP="0036346B">
            <w:pPr>
              <w:pStyle w:val="ListParagraph"/>
              <w:numPr>
                <w:ilvl w:val="0"/>
                <w:numId w:val="12"/>
              </w:numPr>
              <w:ind w:left="180" w:hanging="180"/>
              <w:rPr>
                <w:rFonts w:ascii="Arial Narrow" w:hAnsi="Arial Narrow"/>
              </w:rPr>
            </w:pPr>
            <w:proofErr w:type="gramStart"/>
            <w:r>
              <w:rPr>
                <w:rFonts w:ascii="Arial Narrow" w:hAnsi="Arial Narrow"/>
                <w:sz w:val="22"/>
                <w:szCs w:val="22"/>
              </w:rPr>
              <w:t>h</w:t>
            </w:r>
            <w:r w:rsidR="005839AD">
              <w:rPr>
                <w:rFonts w:ascii="Arial Narrow" w:hAnsi="Arial Narrow"/>
                <w:sz w:val="22"/>
                <w:szCs w:val="22"/>
              </w:rPr>
              <w:t>ad</w:t>
            </w:r>
            <w:proofErr w:type="gramEnd"/>
            <w:r>
              <w:rPr>
                <w:rFonts w:ascii="Arial Narrow" w:hAnsi="Arial Narrow"/>
                <w:sz w:val="22"/>
                <w:szCs w:val="22"/>
              </w:rPr>
              <w:t xml:space="preserve"> a welcomed cultural</w:t>
            </w:r>
            <w:r w:rsidR="005839AD">
              <w:rPr>
                <w:rFonts w:ascii="Arial Narrow" w:hAnsi="Arial Narrow"/>
                <w:sz w:val="22"/>
                <w:szCs w:val="22"/>
              </w:rPr>
              <w:t xml:space="preserve"> experience by eating dinner a</w:t>
            </w:r>
            <w:r>
              <w:rPr>
                <w:rFonts w:ascii="Arial Narrow" w:hAnsi="Arial Narrow"/>
                <w:sz w:val="22"/>
                <w:szCs w:val="22"/>
              </w:rPr>
              <w:t>t</w:t>
            </w:r>
            <w:r w:rsidR="005839AD">
              <w:rPr>
                <w:rFonts w:ascii="Arial Narrow" w:hAnsi="Arial Narrow"/>
                <w:sz w:val="22"/>
                <w:szCs w:val="22"/>
              </w:rPr>
              <w:t xml:space="preserve"> a Middle Eastern restaurant.</w:t>
            </w:r>
          </w:p>
          <w:p w:rsidR="00B9488A" w:rsidRPr="008003E9" w:rsidRDefault="00B9488A" w:rsidP="004B5E62">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026D7C" w:rsidP="0036346B">
            <w:pPr>
              <w:rPr>
                <w:rFonts w:ascii="Arial Narrow" w:hAnsi="Arial Narrow"/>
              </w:rPr>
            </w:pPr>
            <w:r>
              <w:rPr>
                <w:rFonts w:ascii="Arial Narrow" w:hAnsi="Arial Narrow"/>
                <w:sz w:val="22"/>
                <w:szCs w:val="22"/>
              </w:rPr>
              <w:t>The Rural/Urban Service Exchange provided student participants with a very rich educational experience.  There is reason to consider making this an annual event.  The reservation and potentially limiting factor is the relative expense per participant</w:t>
            </w:r>
            <w:r w:rsidR="00F40F3C">
              <w:rPr>
                <w:rFonts w:ascii="Arial Narrow" w:hAnsi="Arial Narrow"/>
                <w:sz w:val="22"/>
                <w:szCs w:val="22"/>
              </w:rPr>
              <w:t xml:space="preserve">.  The results of this objective certainly motivate us to continue exploring ways and means of sponsoring domestic service trips as well as the international service trips that we coordinate.  </w:t>
            </w:r>
          </w:p>
          <w:p w:rsidR="00F04EB2" w:rsidRPr="00F04EB2" w:rsidRDefault="00F04EB2" w:rsidP="008003E9">
            <w:pPr>
              <w:rPr>
                <w:rFonts w:ascii="Arial Narrow" w:hAnsi="Arial Narrow"/>
                <w:color w:val="FF0000"/>
              </w:rPr>
            </w:pPr>
            <w:r>
              <w:rPr>
                <w:rFonts w:ascii="Arial Narrow" w:hAnsi="Arial Narrow"/>
                <w:color w:val="FF0000"/>
                <w:sz w:val="22"/>
                <w:szCs w:val="22"/>
              </w:rPr>
              <w:t xml:space="preserve"> </w:t>
            </w:r>
          </w:p>
        </w:tc>
      </w:tr>
      <w:tr w:rsidR="007C53D1" w:rsidRPr="009860CD">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tc>
          <w:tcPr>
            <w:tcW w:w="5364" w:type="dxa"/>
            <w:tcBorders>
              <w:top w:val="nil"/>
              <w:left w:val="nil"/>
              <w:bottom w:val="nil"/>
              <w:right w:val="nil"/>
            </w:tcBorders>
            <w:shd w:val="clear" w:color="auto" w:fill="F2F2F2" w:themeFill="background1" w:themeFillShade="F2"/>
          </w:tcPr>
          <w:p w:rsidR="007C53D1" w:rsidRPr="009860CD"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Pr="008F6D88" w:rsidRDefault="008F6D88" w:rsidP="00972106">
            <w:pPr>
              <w:rPr>
                <w:rFonts w:ascii="Arial Narrow" w:hAnsi="Arial Narrow"/>
                <w:b/>
              </w:rPr>
            </w:pPr>
            <w:r w:rsidRPr="008F6D88">
              <w:rPr>
                <w:rFonts w:ascii="Arial Narrow" w:hAnsi="Arial Narrow"/>
                <w:b/>
              </w:rPr>
              <w:t>Expand “Coffee with the Community” from several selected community organizations to any non-profit organization wishing to visit with NMU faculty about potential academic s</w:t>
            </w:r>
            <w:r w:rsidR="002510F5">
              <w:rPr>
                <w:rFonts w:ascii="Arial Narrow" w:hAnsi="Arial Narrow"/>
                <w:b/>
              </w:rPr>
              <w:t>ervice learning projects.</w:t>
            </w:r>
          </w:p>
          <w:p w:rsidR="008F6D88" w:rsidRPr="009860CD" w:rsidRDefault="008F6D88"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2510F5" w:rsidP="00972106">
            <w:pPr>
              <w:rPr>
                <w:rFonts w:ascii="Arial Narrow" w:hAnsi="Arial Narrow"/>
              </w:rPr>
            </w:pPr>
            <w:r w:rsidRPr="002510F5">
              <w:rPr>
                <w:rFonts w:ascii="Arial Narrow" w:hAnsi="Arial Narrow"/>
                <w:b/>
                <w:sz w:val="22"/>
                <w:szCs w:val="22"/>
                <w:u w:val="single"/>
              </w:rPr>
              <w:t>X</w:t>
            </w:r>
            <w:r w:rsidR="007C53D1" w:rsidRPr="002510F5">
              <w:rPr>
                <w:rFonts w:ascii="Arial Narrow" w:hAnsi="Arial Narrow"/>
                <w:b/>
                <w:sz w:val="22"/>
                <w:szCs w:val="22"/>
              </w:rPr>
              <w:t xml:space="preserve"> </w:t>
            </w:r>
            <w:r w:rsidR="007C53D1" w:rsidRPr="009860CD">
              <w:rPr>
                <w:rFonts w:ascii="Arial Narrow" w:hAnsi="Arial Narrow"/>
                <w:sz w:val="22"/>
                <w:szCs w:val="22"/>
              </w:rPr>
              <w:t xml:space="preserve">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Default="007C53D1" w:rsidP="00972106">
            <w:pPr>
              <w:rPr>
                <w:rFonts w:ascii="Arial Narrow" w:hAnsi="Arial Narrow"/>
              </w:rPr>
            </w:pPr>
          </w:p>
          <w:p w:rsidR="002510F5" w:rsidRPr="001F7C3D" w:rsidRDefault="002510F5" w:rsidP="00972106">
            <w:pPr>
              <w:rPr>
                <w:rFonts w:ascii="Arial Narrow" w:hAnsi="Arial Narrow"/>
              </w:rPr>
            </w:pPr>
            <w:r w:rsidRPr="001F7C3D">
              <w:rPr>
                <w:rFonts w:ascii="Arial Narrow" w:hAnsi="Arial Narrow"/>
                <w:sz w:val="22"/>
                <w:szCs w:val="22"/>
              </w:rPr>
              <w:t>CE-2</w:t>
            </w: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9860CD" w:rsidRDefault="007C53D1" w:rsidP="002510F5">
            <w:pPr>
              <w:pStyle w:val="Default"/>
              <w:ind w:left="294" w:hanging="270"/>
              <w:rPr>
                <w:rFonts w:ascii="Arial Narrow" w:hAnsi="Arial Narrow" w:cs="Arial"/>
                <w:sz w:val="22"/>
                <w:szCs w:val="22"/>
              </w:rPr>
            </w:pPr>
            <w:proofErr w:type="gramStart"/>
            <w:r w:rsidRPr="009860CD">
              <w:rPr>
                <w:rFonts w:ascii="Arial Narrow" w:hAnsi="Arial Narrow" w:cs="Arial"/>
                <w:sz w:val="22"/>
                <w:szCs w:val="22"/>
              </w:rPr>
              <w:t>a</w:t>
            </w:r>
            <w:proofErr w:type="gramEnd"/>
            <w:r w:rsidRPr="009860CD">
              <w:rPr>
                <w:rFonts w:ascii="Arial Narrow" w:hAnsi="Arial Narrow" w:cs="Arial"/>
                <w:sz w:val="22"/>
                <w:szCs w:val="22"/>
              </w:rPr>
              <w:t>.</w:t>
            </w:r>
            <w:r w:rsidR="008F6D88">
              <w:rPr>
                <w:rFonts w:ascii="Arial Narrow" w:hAnsi="Arial Narrow" w:cs="Arial"/>
                <w:sz w:val="22"/>
                <w:szCs w:val="22"/>
              </w:rPr>
              <w:t xml:space="preserve">  </w:t>
            </w:r>
            <w:r w:rsidR="002510F5">
              <w:rPr>
                <w:rFonts w:ascii="Arial Narrow" w:hAnsi="Arial Narrow" w:cs="Arial"/>
                <w:sz w:val="22"/>
                <w:szCs w:val="22"/>
              </w:rPr>
              <w:t xml:space="preserve"> </w:t>
            </w:r>
            <w:r w:rsidR="008F6D88">
              <w:rPr>
                <w:rFonts w:ascii="Arial Narrow" w:hAnsi="Arial Narrow" w:cs="Arial"/>
                <w:sz w:val="22"/>
                <w:szCs w:val="22"/>
              </w:rPr>
              <w:t>Determine a date, location, time, etc.</w:t>
            </w:r>
            <w:r w:rsidR="002510F5">
              <w:rPr>
                <w:rFonts w:ascii="Arial Narrow" w:hAnsi="Arial Narrow" w:cs="Arial"/>
                <w:sz w:val="22"/>
                <w:szCs w:val="22"/>
              </w:rPr>
              <w:t>,</w:t>
            </w:r>
            <w:r w:rsidR="008F6D88">
              <w:rPr>
                <w:rFonts w:ascii="Arial Narrow" w:hAnsi="Arial Narrow" w:cs="Arial"/>
                <w:sz w:val="22"/>
                <w:szCs w:val="22"/>
              </w:rPr>
              <w:t xml:space="preserve"> for Coffee with the Community by June 30, 2011.</w:t>
            </w:r>
          </w:p>
          <w:p w:rsidR="007C53D1" w:rsidRPr="009860CD" w:rsidRDefault="007C53D1" w:rsidP="002510F5">
            <w:pPr>
              <w:pStyle w:val="Default"/>
              <w:ind w:left="294" w:hanging="270"/>
              <w:rPr>
                <w:rFonts w:ascii="Arial Narrow" w:hAnsi="Arial Narrow" w:cs="Arial"/>
                <w:sz w:val="22"/>
                <w:szCs w:val="22"/>
              </w:rPr>
            </w:pPr>
            <w:r w:rsidRPr="009860CD">
              <w:rPr>
                <w:rFonts w:ascii="Arial Narrow" w:hAnsi="Arial Narrow" w:cs="Arial"/>
                <w:sz w:val="22"/>
                <w:szCs w:val="22"/>
              </w:rPr>
              <w:t>b.</w:t>
            </w:r>
            <w:r w:rsidR="008F6D88">
              <w:rPr>
                <w:rFonts w:ascii="Arial Narrow" w:hAnsi="Arial Narrow" w:cs="Arial"/>
                <w:sz w:val="22"/>
                <w:szCs w:val="22"/>
              </w:rPr>
              <w:t xml:space="preserve">   Compile a mailing list of non-profit organizations by August 1.</w:t>
            </w:r>
          </w:p>
          <w:p w:rsidR="002510F5" w:rsidRDefault="007C53D1" w:rsidP="002510F5">
            <w:pPr>
              <w:pStyle w:val="Default"/>
              <w:ind w:left="294" w:hanging="270"/>
              <w:rPr>
                <w:rFonts w:ascii="Arial Narrow" w:hAnsi="Arial Narrow" w:cs="Arial"/>
                <w:sz w:val="22"/>
                <w:szCs w:val="22"/>
              </w:rPr>
            </w:pPr>
            <w:r w:rsidRPr="009860CD">
              <w:rPr>
                <w:rFonts w:ascii="Arial Narrow" w:hAnsi="Arial Narrow" w:cs="Arial"/>
                <w:sz w:val="22"/>
                <w:szCs w:val="22"/>
              </w:rPr>
              <w:t xml:space="preserve">c. </w:t>
            </w:r>
            <w:r w:rsidR="002510F5">
              <w:rPr>
                <w:rFonts w:ascii="Arial Narrow" w:hAnsi="Arial Narrow" w:cs="Arial"/>
                <w:sz w:val="22"/>
                <w:szCs w:val="22"/>
              </w:rPr>
              <w:t xml:space="preserve">  </w:t>
            </w:r>
            <w:r w:rsidR="008F6D88">
              <w:rPr>
                <w:rFonts w:ascii="Arial Narrow" w:hAnsi="Arial Narrow" w:cs="Arial"/>
                <w:sz w:val="22"/>
                <w:szCs w:val="22"/>
              </w:rPr>
              <w:t>Develop an informationa</w:t>
            </w:r>
            <w:r w:rsidR="002510F5">
              <w:rPr>
                <w:rFonts w:ascii="Arial Narrow" w:hAnsi="Arial Narrow" w:cs="Arial"/>
                <w:sz w:val="22"/>
                <w:szCs w:val="22"/>
              </w:rPr>
              <w:t>l/promotional plan</w:t>
            </w:r>
            <w:r w:rsidR="008F6D88">
              <w:rPr>
                <w:rFonts w:ascii="Arial Narrow" w:hAnsi="Arial Narrow" w:cs="Arial"/>
                <w:sz w:val="22"/>
                <w:szCs w:val="22"/>
              </w:rPr>
              <w:t xml:space="preserve"> for NMU fac</w:t>
            </w:r>
            <w:r w:rsidR="002510F5">
              <w:rPr>
                <w:rFonts w:ascii="Arial Narrow" w:hAnsi="Arial Narrow" w:cs="Arial"/>
                <w:sz w:val="22"/>
                <w:szCs w:val="22"/>
              </w:rPr>
              <w:t>u</w:t>
            </w:r>
            <w:r w:rsidR="008F6D88">
              <w:rPr>
                <w:rFonts w:ascii="Arial Narrow" w:hAnsi="Arial Narrow" w:cs="Arial"/>
                <w:sz w:val="22"/>
                <w:szCs w:val="22"/>
              </w:rPr>
              <w:t>lty and non-</w:t>
            </w:r>
            <w:r w:rsidR="002510F5">
              <w:rPr>
                <w:rFonts w:ascii="Arial Narrow" w:hAnsi="Arial Narrow" w:cs="Arial"/>
                <w:sz w:val="22"/>
                <w:szCs w:val="22"/>
              </w:rPr>
              <w:t>profit</w:t>
            </w:r>
            <w:r w:rsidR="008F6D88">
              <w:rPr>
                <w:rFonts w:ascii="Arial Narrow" w:hAnsi="Arial Narrow" w:cs="Arial"/>
                <w:sz w:val="22"/>
                <w:szCs w:val="22"/>
              </w:rPr>
              <w:t xml:space="preserve"> leaders by August 1.</w:t>
            </w:r>
          </w:p>
          <w:p w:rsidR="007C53D1" w:rsidRPr="009860CD" w:rsidRDefault="008F6D88" w:rsidP="002510F5">
            <w:pPr>
              <w:pStyle w:val="Default"/>
              <w:ind w:left="294" w:hanging="270"/>
              <w:rPr>
                <w:rFonts w:ascii="Arial Narrow" w:hAnsi="Arial Narrow" w:cs="Arial"/>
                <w:sz w:val="22"/>
                <w:szCs w:val="22"/>
              </w:rPr>
            </w:pPr>
            <w:r>
              <w:rPr>
                <w:rFonts w:ascii="Arial Narrow" w:hAnsi="Arial Narrow" w:cs="Arial"/>
                <w:sz w:val="22"/>
                <w:szCs w:val="22"/>
              </w:rPr>
              <w:t>d</w:t>
            </w:r>
            <w:r w:rsidR="002510F5">
              <w:rPr>
                <w:rFonts w:ascii="Arial Narrow" w:hAnsi="Arial Narrow" w:cs="Arial"/>
                <w:sz w:val="22"/>
                <w:szCs w:val="22"/>
              </w:rPr>
              <w:t xml:space="preserve">.   Make arrangements/implement informational/promotional plans – September – October.  </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2510F5" w:rsidRPr="009860CD" w:rsidRDefault="002510F5" w:rsidP="00972106">
            <w:pPr>
              <w:pStyle w:val="Default"/>
              <w:rPr>
                <w:rFonts w:ascii="Arial Narrow" w:hAnsi="Arial Narrow"/>
                <w:sz w:val="22"/>
                <w:szCs w:val="22"/>
              </w:rPr>
            </w:pPr>
            <w:r>
              <w:rPr>
                <w:rFonts w:ascii="Arial Narrow" w:hAnsi="Arial Narrow"/>
                <w:sz w:val="22"/>
                <w:szCs w:val="22"/>
              </w:rPr>
              <w:t xml:space="preserve">We will administer short surveys of faculty and non-profit leaders to determine success (# of potential academic service learning linkages, perceived benefit of Coffee with the Community, etc. </w:t>
            </w:r>
          </w:p>
        </w:tc>
      </w:tr>
      <w:tr w:rsidR="007C53D1" w:rsidRPr="009860CD">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tc>
          <w:tcPr>
            <w:tcW w:w="5364" w:type="dxa"/>
            <w:tcBorders>
              <w:top w:val="nil"/>
              <w:left w:val="nil"/>
              <w:bottom w:val="single" w:sz="4" w:space="0" w:color="auto"/>
              <w:right w:val="nil"/>
            </w:tcBorders>
            <w:shd w:val="clear" w:color="auto" w:fill="F2F2F2" w:themeFill="background1" w:themeFillShade="F2"/>
          </w:tcPr>
          <w:p w:rsidR="007C53D1" w:rsidRDefault="00AA28E9" w:rsidP="00AA28E9">
            <w:pPr>
              <w:ind w:left="360" w:hanging="360"/>
              <w:rPr>
                <w:rFonts w:ascii="Arial Narrow" w:hAnsi="Arial Narrow"/>
              </w:rPr>
            </w:pPr>
            <w:r>
              <w:rPr>
                <w:rFonts w:ascii="Arial Narrow" w:hAnsi="Arial Narrow"/>
                <w:sz w:val="22"/>
                <w:szCs w:val="22"/>
              </w:rPr>
              <w:t>a)   Accomplished.  Coffee with the Community was held on Friday, October 21, 2011, from 8–11 a.m. in the Peter White Lounge of the University Center.</w:t>
            </w:r>
          </w:p>
          <w:p w:rsidR="00AA28E9" w:rsidRDefault="00AA28E9" w:rsidP="00AA28E9">
            <w:pPr>
              <w:ind w:left="360" w:hanging="360"/>
              <w:rPr>
                <w:rFonts w:ascii="Arial Narrow" w:hAnsi="Arial Narrow"/>
              </w:rPr>
            </w:pPr>
            <w:r>
              <w:rPr>
                <w:rFonts w:ascii="Arial Narrow" w:hAnsi="Arial Narrow"/>
                <w:sz w:val="22"/>
                <w:szCs w:val="22"/>
              </w:rPr>
              <w:t>b)   Accomplished.</w:t>
            </w:r>
          </w:p>
          <w:p w:rsidR="00AA28E9" w:rsidRDefault="00AA28E9" w:rsidP="00AA28E9">
            <w:pPr>
              <w:ind w:left="360" w:hanging="360"/>
              <w:rPr>
                <w:rFonts w:ascii="Arial Narrow" w:hAnsi="Arial Narrow"/>
              </w:rPr>
            </w:pPr>
            <w:r>
              <w:rPr>
                <w:rFonts w:ascii="Arial Narrow" w:hAnsi="Arial Narrow"/>
                <w:sz w:val="22"/>
                <w:szCs w:val="22"/>
              </w:rPr>
              <w:t>c)   Accomplished.</w:t>
            </w:r>
          </w:p>
          <w:p w:rsidR="00AA28E9" w:rsidRDefault="00AA28E9" w:rsidP="00AA28E9">
            <w:pPr>
              <w:ind w:left="360" w:hanging="360"/>
              <w:rPr>
                <w:rFonts w:ascii="Arial Narrow" w:hAnsi="Arial Narrow"/>
              </w:rPr>
            </w:pPr>
            <w:r>
              <w:rPr>
                <w:rFonts w:ascii="Arial Narrow" w:hAnsi="Arial Narrow"/>
                <w:sz w:val="22"/>
                <w:szCs w:val="22"/>
              </w:rPr>
              <w:t xml:space="preserve">d)   A letter was sent to the contact </w:t>
            </w:r>
            <w:r w:rsidR="00F40F3C">
              <w:rPr>
                <w:rFonts w:ascii="Arial Narrow" w:hAnsi="Arial Narrow"/>
                <w:sz w:val="22"/>
                <w:szCs w:val="22"/>
              </w:rPr>
              <w:t xml:space="preserve">person for selected non-profit </w:t>
            </w:r>
            <w:r>
              <w:rPr>
                <w:rFonts w:ascii="Arial Narrow" w:hAnsi="Arial Narrow"/>
                <w:sz w:val="22"/>
                <w:szCs w:val="22"/>
              </w:rPr>
              <w:t xml:space="preserve">organizations asking them to register for Coffee with the Community by Friday, September 30, and to include with their registration at least three service learning project ideas.  The project ideas were sent via e-mail to faculty and teaching staff prior to and during the event.  Coffee with the Community was also promoted to faculty and teaching staff with a postcard.  </w:t>
            </w:r>
          </w:p>
          <w:p w:rsidR="00AA28E9" w:rsidRDefault="00AA28E9" w:rsidP="00AA28E9">
            <w:pPr>
              <w:ind w:left="360" w:hanging="360"/>
              <w:rPr>
                <w:rFonts w:ascii="Arial Narrow" w:hAnsi="Arial Narrow"/>
              </w:rPr>
            </w:pPr>
          </w:p>
          <w:p w:rsidR="00AA28E9" w:rsidRDefault="00AA28E9" w:rsidP="00AA28E9">
            <w:pPr>
              <w:rPr>
                <w:rFonts w:ascii="Arial Narrow" w:hAnsi="Arial Narrow"/>
              </w:rPr>
            </w:pPr>
            <w:r>
              <w:rPr>
                <w:rFonts w:ascii="Arial Narrow" w:hAnsi="Arial Narrow"/>
                <w:sz w:val="22"/>
                <w:szCs w:val="22"/>
              </w:rPr>
              <w:t>Summary:  Nine of the invited non-profit organizations registered and participated in Coffee with the Community (registration was limited to non-profit organizations with the perceived potential to offer multiple and varied service learning project possibilities).  A total of 20 faculty and teaching staff members participated in Coffee with the Community.</w:t>
            </w:r>
          </w:p>
          <w:p w:rsidR="00AA28E9" w:rsidRDefault="00AA28E9" w:rsidP="00AA28E9">
            <w:pPr>
              <w:rPr>
                <w:rFonts w:ascii="Arial Narrow" w:hAnsi="Arial Narrow"/>
              </w:rPr>
            </w:pPr>
          </w:p>
          <w:p w:rsidR="00AA28E9" w:rsidRPr="00B043C9" w:rsidRDefault="00AA28E9" w:rsidP="00AA28E9">
            <w:pPr>
              <w:rPr>
                <w:rFonts w:ascii="Arial Narrow" w:hAnsi="Arial Narrow"/>
              </w:rPr>
            </w:pPr>
            <w:r>
              <w:rPr>
                <w:rFonts w:ascii="Arial Narrow" w:hAnsi="Arial Narrow"/>
                <w:sz w:val="22"/>
                <w:szCs w:val="22"/>
              </w:rPr>
              <w:t>A short survey was conducted with both parties.  Participating faculty and teaching staff responses include the following information:</w:t>
            </w:r>
          </w:p>
          <w:p w:rsidR="00AA28E9" w:rsidRPr="00B043C9" w:rsidRDefault="00AA28E9" w:rsidP="00AA28E9">
            <w:pPr>
              <w:pStyle w:val="ListParagraph"/>
              <w:numPr>
                <w:ilvl w:val="0"/>
                <w:numId w:val="13"/>
              </w:numPr>
              <w:ind w:left="180" w:hanging="180"/>
              <w:rPr>
                <w:rFonts w:ascii="Arial Narrow" w:hAnsi="Arial Narrow"/>
              </w:rPr>
            </w:pPr>
            <w:r w:rsidRPr="00B043C9">
              <w:rPr>
                <w:rFonts w:ascii="Arial Narrow" w:hAnsi="Arial Narrow"/>
                <w:sz w:val="22"/>
                <w:szCs w:val="22"/>
              </w:rPr>
              <w:t>All were willing to attend Coffee with the Community if it is offered again next year.</w:t>
            </w:r>
          </w:p>
          <w:p w:rsidR="00AA28E9" w:rsidRPr="00B043C9" w:rsidRDefault="00AA28E9" w:rsidP="00AA28E9">
            <w:pPr>
              <w:pStyle w:val="ListParagraph"/>
              <w:numPr>
                <w:ilvl w:val="0"/>
                <w:numId w:val="13"/>
              </w:numPr>
              <w:ind w:left="180" w:hanging="180"/>
              <w:rPr>
                <w:rFonts w:ascii="Arial Narrow" w:hAnsi="Arial Narrow"/>
              </w:rPr>
            </w:pPr>
            <w:r w:rsidRPr="00B043C9">
              <w:rPr>
                <w:rFonts w:ascii="Arial Narrow" w:hAnsi="Arial Narrow"/>
                <w:sz w:val="22"/>
                <w:szCs w:val="22"/>
              </w:rPr>
              <w:lastRenderedPageBreak/>
              <w:t xml:space="preserve">The dialogue with members of the community was appreciated and useful.  </w:t>
            </w:r>
          </w:p>
          <w:p w:rsidR="00AA28E9" w:rsidRPr="00B043C9" w:rsidRDefault="00AA28E9" w:rsidP="00AA28E9">
            <w:pPr>
              <w:pStyle w:val="ListParagraph"/>
              <w:numPr>
                <w:ilvl w:val="0"/>
                <w:numId w:val="13"/>
              </w:numPr>
              <w:ind w:left="180" w:hanging="180"/>
              <w:rPr>
                <w:rFonts w:ascii="Arial Narrow" w:hAnsi="Arial Narrow"/>
              </w:rPr>
            </w:pPr>
            <w:r w:rsidRPr="00B043C9">
              <w:rPr>
                <w:rFonts w:ascii="Arial Narrow" w:hAnsi="Arial Narrow"/>
                <w:sz w:val="22"/>
                <w:szCs w:val="22"/>
              </w:rPr>
              <w:t>Consider changing the date and time.</w:t>
            </w:r>
          </w:p>
          <w:p w:rsidR="00AA28E9" w:rsidRPr="00B043C9" w:rsidRDefault="00AA28E9" w:rsidP="00AA28E9">
            <w:pPr>
              <w:pStyle w:val="ListParagraph"/>
              <w:numPr>
                <w:ilvl w:val="0"/>
                <w:numId w:val="13"/>
              </w:numPr>
              <w:ind w:left="180" w:hanging="180"/>
              <w:rPr>
                <w:rFonts w:ascii="Arial Narrow" w:hAnsi="Arial Narrow"/>
              </w:rPr>
            </w:pPr>
            <w:r w:rsidRPr="00B043C9">
              <w:rPr>
                <w:rFonts w:ascii="Arial Narrow" w:hAnsi="Arial Narrow"/>
                <w:sz w:val="22"/>
                <w:szCs w:val="22"/>
              </w:rPr>
              <w:t>It was well-organized.</w:t>
            </w:r>
          </w:p>
          <w:p w:rsidR="00B043C9" w:rsidRPr="00B043C9" w:rsidRDefault="00B043C9" w:rsidP="00B043C9">
            <w:pPr>
              <w:pStyle w:val="ListParagraph"/>
              <w:ind w:left="180"/>
              <w:rPr>
                <w:rFonts w:ascii="Arial Narrow" w:hAnsi="Arial Narrow"/>
              </w:rPr>
            </w:pPr>
          </w:p>
          <w:p w:rsidR="00AA28E9" w:rsidRPr="00B043C9" w:rsidRDefault="00AA28E9" w:rsidP="00AA28E9">
            <w:pPr>
              <w:rPr>
                <w:rFonts w:ascii="Arial Narrow" w:hAnsi="Arial Narrow"/>
              </w:rPr>
            </w:pPr>
            <w:r w:rsidRPr="00B043C9">
              <w:rPr>
                <w:rFonts w:ascii="Arial Narrow" w:hAnsi="Arial Narrow"/>
                <w:sz w:val="22"/>
                <w:szCs w:val="22"/>
              </w:rPr>
              <w:t>Community non-profit organization leaders</w:t>
            </w:r>
            <w:r w:rsidR="00B043C9" w:rsidRPr="00B043C9">
              <w:rPr>
                <w:rFonts w:ascii="Arial Narrow" w:hAnsi="Arial Narrow"/>
                <w:sz w:val="22"/>
                <w:szCs w:val="22"/>
              </w:rPr>
              <w:t>’</w:t>
            </w:r>
            <w:r w:rsidRPr="00B043C9">
              <w:rPr>
                <w:rFonts w:ascii="Arial Narrow" w:hAnsi="Arial Narrow"/>
                <w:sz w:val="22"/>
                <w:szCs w:val="22"/>
              </w:rPr>
              <w:t xml:space="preserve"> comments included:</w:t>
            </w:r>
          </w:p>
          <w:p w:rsidR="00AA28E9" w:rsidRPr="00B043C9" w:rsidRDefault="00AA28E9" w:rsidP="00B043C9">
            <w:pPr>
              <w:pStyle w:val="ListParagraph"/>
              <w:numPr>
                <w:ilvl w:val="0"/>
                <w:numId w:val="14"/>
              </w:numPr>
              <w:ind w:left="180" w:hanging="180"/>
              <w:rPr>
                <w:rFonts w:ascii="Arial Narrow" w:hAnsi="Arial Narrow"/>
              </w:rPr>
            </w:pPr>
            <w:r w:rsidRPr="00B043C9">
              <w:rPr>
                <w:rFonts w:ascii="Arial Narrow" w:hAnsi="Arial Narrow"/>
                <w:sz w:val="22"/>
                <w:szCs w:val="22"/>
              </w:rPr>
              <w:t>Great way to brainstorm helpful ideas that may not have been previously</w:t>
            </w:r>
            <w:r w:rsidR="00B043C9" w:rsidRPr="00B043C9">
              <w:rPr>
                <w:rFonts w:ascii="Arial Narrow" w:hAnsi="Arial Narrow"/>
                <w:sz w:val="22"/>
                <w:szCs w:val="22"/>
              </w:rPr>
              <w:t xml:space="preserve"> t</w:t>
            </w:r>
            <w:r w:rsidRPr="00B043C9">
              <w:rPr>
                <w:rFonts w:ascii="Arial Narrow" w:hAnsi="Arial Narrow"/>
                <w:sz w:val="22"/>
                <w:szCs w:val="22"/>
              </w:rPr>
              <w:t>hought of.</w:t>
            </w:r>
          </w:p>
          <w:p w:rsidR="00AA28E9" w:rsidRPr="00B043C9" w:rsidRDefault="00B043C9" w:rsidP="00B043C9">
            <w:pPr>
              <w:pStyle w:val="ListParagraph"/>
              <w:numPr>
                <w:ilvl w:val="0"/>
                <w:numId w:val="14"/>
              </w:numPr>
              <w:ind w:left="180" w:hanging="180"/>
              <w:rPr>
                <w:rFonts w:ascii="Arial Narrow" w:hAnsi="Arial Narrow"/>
              </w:rPr>
            </w:pPr>
            <w:r>
              <w:rPr>
                <w:rFonts w:ascii="Arial Narrow" w:hAnsi="Arial Narrow"/>
                <w:sz w:val="22"/>
                <w:szCs w:val="22"/>
              </w:rPr>
              <w:t xml:space="preserve">Nice way for the NMU </w:t>
            </w:r>
            <w:r w:rsidR="00AA28E9" w:rsidRPr="00B043C9">
              <w:rPr>
                <w:rFonts w:ascii="Arial Narrow" w:hAnsi="Arial Narrow"/>
                <w:sz w:val="22"/>
                <w:szCs w:val="22"/>
              </w:rPr>
              <w:t>in</w:t>
            </w:r>
            <w:r>
              <w:rPr>
                <w:rFonts w:ascii="Arial Narrow" w:hAnsi="Arial Narrow"/>
                <w:sz w:val="22"/>
                <w:szCs w:val="22"/>
              </w:rPr>
              <w:t>s</w:t>
            </w:r>
            <w:r w:rsidR="00AA28E9" w:rsidRPr="00B043C9">
              <w:rPr>
                <w:rFonts w:ascii="Arial Narrow" w:hAnsi="Arial Narrow"/>
                <w:sz w:val="22"/>
                <w:szCs w:val="22"/>
              </w:rPr>
              <w:t>tructors to</w:t>
            </w:r>
            <w:r>
              <w:rPr>
                <w:rFonts w:ascii="Arial Narrow" w:hAnsi="Arial Narrow"/>
                <w:sz w:val="22"/>
                <w:szCs w:val="22"/>
              </w:rPr>
              <w:t xml:space="preserve"> make connections with some of t</w:t>
            </w:r>
            <w:r w:rsidR="00AA28E9" w:rsidRPr="00B043C9">
              <w:rPr>
                <w:rFonts w:ascii="Arial Narrow" w:hAnsi="Arial Narrow"/>
                <w:sz w:val="22"/>
                <w:szCs w:val="22"/>
              </w:rPr>
              <w:t>he community organizations in a very efficient way.</w:t>
            </w:r>
          </w:p>
          <w:p w:rsidR="00AA28E9" w:rsidRPr="00B043C9" w:rsidRDefault="00AA28E9" w:rsidP="00B043C9">
            <w:pPr>
              <w:pStyle w:val="ListParagraph"/>
              <w:numPr>
                <w:ilvl w:val="0"/>
                <w:numId w:val="14"/>
              </w:numPr>
              <w:ind w:left="180" w:hanging="180"/>
              <w:rPr>
                <w:rFonts w:ascii="Arial Narrow" w:hAnsi="Arial Narrow"/>
              </w:rPr>
            </w:pPr>
            <w:r w:rsidRPr="00B043C9">
              <w:rPr>
                <w:rFonts w:ascii="Arial Narrow" w:hAnsi="Arial Narrow"/>
                <w:sz w:val="22"/>
                <w:szCs w:val="22"/>
              </w:rPr>
              <w:t>Inviting way to have a useful dialogue between the campus and the community.</w:t>
            </w:r>
          </w:p>
          <w:p w:rsidR="00AA28E9" w:rsidRPr="00B043C9" w:rsidRDefault="00AA28E9" w:rsidP="00B043C9">
            <w:pPr>
              <w:pStyle w:val="ListParagraph"/>
              <w:numPr>
                <w:ilvl w:val="0"/>
                <w:numId w:val="14"/>
              </w:numPr>
              <w:ind w:left="180" w:hanging="180"/>
              <w:rPr>
                <w:rFonts w:ascii="Arial Narrow" w:hAnsi="Arial Narrow"/>
              </w:rPr>
            </w:pPr>
            <w:r w:rsidRPr="00B043C9">
              <w:rPr>
                <w:rFonts w:ascii="Arial Narrow" w:hAnsi="Arial Narrow"/>
                <w:sz w:val="22"/>
                <w:szCs w:val="22"/>
              </w:rPr>
              <w:t xml:space="preserve">Would definitely </w:t>
            </w:r>
            <w:r w:rsidR="00B043C9">
              <w:rPr>
                <w:rFonts w:ascii="Arial Narrow" w:hAnsi="Arial Narrow"/>
                <w:sz w:val="22"/>
                <w:szCs w:val="22"/>
              </w:rPr>
              <w:t>a</w:t>
            </w:r>
            <w:r w:rsidRPr="00B043C9">
              <w:rPr>
                <w:rFonts w:ascii="Arial Narrow" w:hAnsi="Arial Narrow"/>
                <w:sz w:val="22"/>
                <w:szCs w:val="22"/>
              </w:rPr>
              <w:t>ttend again.</w:t>
            </w:r>
          </w:p>
          <w:p w:rsidR="00B043C9" w:rsidRPr="004B5E62" w:rsidRDefault="00AA28E9" w:rsidP="004B5E62">
            <w:pPr>
              <w:pStyle w:val="ListParagraph"/>
              <w:numPr>
                <w:ilvl w:val="0"/>
                <w:numId w:val="14"/>
              </w:numPr>
              <w:ind w:left="180" w:hanging="180"/>
              <w:rPr>
                <w:rFonts w:ascii="Arial Narrow" w:hAnsi="Arial Narrow"/>
              </w:rPr>
            </w:pPr>
            <w:r w:rsidRPr="00B043C9">
              <w:rPr>
                <w:rFonts w:ascii="Arial Narrow" w:hAnsi="Arial Narrow"/>
                <w:sz w:val="22"/>
                <w:szCs w:val="22"/>
              </w:rPr>
              <w:t>Were</w:t>
            </w:r>
            <w:r w:rsidR="00B043C9">
              <w:rPr>
                <w:rFonts w:ascii="Arial Narrow" w:hAnsi="Arial Narrow"/>
                <w:sz w:val="22"/>
                <w:szCs w:val="22"/>
              </w:rPr>
              <w:t xml:space="preserve"> able to talk with faculty</w:t>
            </w:r>
            <w:r w:rsidRPr="00B043C9">
              <w:rPr>
                <w:rFonts w:ascii="Arial Narrow" w:hAnsi="Arial Narrow"/>
                <w:sz w:val="22"/>
                <w:szCs w:val="22"/>
              </w:rPr>
              <w:t xml:space="preserve"> </w:t>
            </w:r>
            <w:r w:rsidR="00B043C9">
              <w:rPr>
                <w:rFonts w:ascii="Arial Narrow" w:hAnsi="Arial Narrow"/>
                <w:sz w:val="22"/>
                <w:szCs w:val="22"/>
              </w:rPr>
              <w:t>a</w:t>
            </w:r>
            <w:r w:rsidRPr="00B043C9">
              <w:rPr>
                <w:rFonts w:ascii="Arial Narrow" w:hAnsi="Arial Narrow"/>
                <w:sz w:val="22"/>
                <w:szCs w:val="22"/>
              </w:rPr>
              <w:t>b</w:t>
            </w:r>
            <w:r w:rsidR="00B043C9">
              <w:rPr>
                <w:rFonts w:ascii="Arial Narrow" w:hAnsi="Arial Narrow"/>
                <w:sz w:val="22"/>
                <w:szCs w:val="22"/>
              </w:rPr>
              <w:t>out internship possibilities as we</w:t>
            </w:r>
            <w:r w:rsidRPr="00B043C9">
              <w:rPr>
                <w:rFonts w:ascii="Arial Narrow" w:hAnsi="Arial Narrow"/>
                <w:sz w:val="22"/>
                <w:szCs w:val="22"/>
              </w:rPr>
              <w:t xml:space="preserve">ll as service learning projects.  </w:t>
            </w:r>
            <w:bookmarkStart w:id="0" w:name="_GoBack"/>
            <w:bookmarkEnd w:id="0"/>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Default="00026D7C" w:rsidP="00972106">
            <w:pPr>
              <w:rPr>
                <w:rFonts w:ascii="Arial Narrow" w:hAnsi="Arial Narrow"/>
              </w:rPr>
            </w:pPr>
            <w:r w:rsidRPr="00B043C9">
              <w:rPr>
                <w:rFonts w:ascii="Arial Narrow" w:hAnsi="Arial Narrow"/>
                <w:sz w:val="22"/>
                <w:szCs w:val="22"/>
              </w:rPr>
              <w:t xml:space="preserve">Coffee with the Community worked well for the faculty and community organizations that were able to connect on a project that met the educational objectives of a particular course.  </w:t>
            </w:r>
            <w:r w:rsidR="00F40F3C">
              <w:rPr>
                <w:rFonts w:ascii="Arial Narrow" w:hAnsi="Arial Narrow"/>
                <w:sz w:val="22"/>
                <w:szCs w:val="22"/>
              </w:rPr>
              <w:t xml:space="preserve">Several future project ideas of mutual interest were discussed in the evaluations.  If and when they come to fruition remains to be seen.  </w:t>
            </w:r>
            <w:r w:rsidRPr="00B043C9">
              <w:rPr>
                <w:rFonts w:ascii="Arial Narrow" w:hAnsi="Arial Narrow"/>
                <w:sz w:val="22"/>
                <w:szCs w:val="22"/>
              </w:rPr>
              <w:t>There is no substitute for face-to-face discussions.  Most participants said they would participate in Coffee with the Community if it is offered again.  Still, there may be more efficient and effective ways of connecting interested faculty with relevant community partners.  This will be discussed during the summer.</w:t>
            </w:r>
          </w:p>
          <w:p w:rsidR="00F04EB2" w:rsidRDefault="00F04EB2" w:rsidP="00972106">
            <w:pPr>
              <w:rPr>
                <w:rFonts w:ascii="Arial Narrow" w:hAnsi="Arial Narrow"/>
              </w:rPr>
            </w:pPr>
          </w:p>
          <w:p w:rsidR="00166324" w:rsidRPr="00F04EB2" w:rsidRDefault="00166324" w:rsidP="004B5E62">
            <w:pPr>
              <w:rPr>
                <w:rFonts w:ascii="Arial Narrow" w:hAnsi="Arial Narrow"/>
                <w:color w:val="FF0000"/>
              </w:rPr>
            </w:pP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firstRow="1" w:lastRow="0" w:firstColumn="1" w:lastColumn="0" w:noHBand="0" w:noVBand="1"/>
      </w:tblPr>
      <w:tblGrid>
        <w:gridCol w:w="649"/>
        <w:gridCol w:w="9521"/>
      </w:tblGrid>
      <w:tr w:rsidR="00CF3DE1" w:rsidRPr="0036346B">
        <w:trPr>
          <w:trHeight w:val="20"/>
        </w:trPr>
        <w:tc>
          <w:tcPr>
            <w:tcW w:w="5000" w:type="pct"/>
            <w:gridSpan w:val="2"/>
            <w:shd w:val="clear" w:color="auto" w:fill="D9D9D9" w:themeFill="background1" w:themeFillShade="D9"/>
            <w:noWrap/>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trPr>
          <w:trHeight w:val="20"/>
        </w:trPr>
        <w:tc>
          <w:tcPr>
            <w:tcW w:w="319" w:type="pct"/>
            <w:shd w:val="clear" w:color="auto" w:fill="D9D9D9" w:themeFill="background1" w:themeFillShade="D9"/>
            <w:noWrap/>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trPr>
          <w:trHeight w:val="20"/>
        </w:trPr>
        <w:tc>
          <w:tcPr>
            <w:tcW w:w="319" w:type="pct"/>
            <w:shd w:val="clear" w:color="auto" w:fill="D9D9D9" w:themeFill="background1" w:themeFillShade="D9"/>
            <w:noWrap/>
          </w:tcPr>
          <w:p w:rsidR="0078704B" w:rsidRPr="0036346B" w:rsidRDefault="0078704B" w:rsidP="009635A2">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9635A2">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trPr>
          <w:trHeight w:val="20"/>
        </w:trPr>
        <w:tc>
          <w:tcPr>
            <w:tcW w:w="319" w:type="pct"/>
            <w:shd w:val="clear" w:color="auto" w:fill="D9D9D9" w:themeFill="background1" w:themeFillShade="D9"/>
            <w:noWrap/>
          </w:tcPr>
          <w:p w:rsidR="0078704B" w:rsidRPr="0036346B" w:rsidRDefault="0078704B" w:rsidP="009635A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9635A2">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trPr>
          <w:trHeight w:val="20"/>
        </w:trPr>
        <w:tc>
          <w:tcPr>
            <w:tcW w:w="319" w:type="pct"/>
            <w:shd w:val="clear" w:color="auto" w:fill="D9D9D9" w:themeFill="background1" w:themeFillShade="D9"/>
            <w:noWrap/>
          </w:tcPr>
          <w:p w:rsidR="0078704B" w:rsidRPr="0036346B" w:rsidRDefault="0078704B" w:rsidP="009635A2">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9635A2">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trPr>
          <w:trHeight w:val="20"/>
        </w:trPr>
        <w:tc>
          <w:tcPr>
            <w:tcW w:w="319" w:type="pct"/>
            <w:noWrap/>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w:t>
            </w:r>
            <w:r w:rsidRPr="0036346B">
              <w:rPr>
                <w:rFonts w:ascii="Arial Narrow" w:hAnsi="Arial Narrow"/>
                <w:sz w:val="20"/>
                <w:szCs w:val="20"/>
              </w:rPr>
              <w:lastRenderedPageBreak/>
              <w:t xml:space="preserve">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7F" w:rsidRDefault="0038657F" w:rsidP="00CC0C16">
      <w:r>
        <w:separator/>
      </w:r>
    </w:p>
  </w:endnote>
  <w:endnote w:type="continuationSeparator" w:id="0">
    <w:p w:rsidR="0038657F" w:rsidRDefault="0038657F" w:rsidP="00CC0C16">
      <w:r>
        <w:continuationSeparator/>
      </w:r>
    </w:p>
  </w:endnote>
  <w:endnote w:id="1">
    <w:p w:rsidR="00AA28E9" w:rsidRDefault="00AA28E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8E9" w:rsidRPr="00216099" w:rsidRDefault="00AA28E9"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887675">
          <w:fldChar w:fldCharType="begin"/>
        </w:r>
        <w:r w:rsidR="00887675">
          <w:instrText xml:space="preserve"> PAGE   \* MERGEFORMAT </w:instrText>
        </w:r>
        <w:r w:rsidR="00887675">
          <w:fldChar w:fldCharType="separate"/>
        </w:r>
        <w:r w:rsidR="004B5E62" w:rsidRPr="004B5E62">
          <w:rPr>
            <w:rFonts w:asciiTheme="minorHAnsi" w:hAnsiTheme="minorHAnsi" w:cstheme="minorHAnsi"/>
            <w:noProof/>
            <w:sz w:val="18"/>
          </w:rPr>
          <w:t>7</w:t>
        </w:r>
        <w:r w:rsidR="00887675">
          <w:rPr>
            <w:rFonts w:asciiTheme="minorHAnsi" w:hAnsiTheme="minorHAnsi" w:cstheme="minorHAns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7F" w:rsidRDefault="0038657F" w:rsidP="00CC0C16">
      <w:r>
        <w:separator/>
      </w:r>
    </w:p>
  </w:footnote>
  <w:footnote w:type="continuationSeparator" w:id="0">
    <w:p w:rsidR="0038657F" w:rsidRDefault="0038657F"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EC9"/>
    <w:multiLevelType w:val="hybridMultilevel"/>
    <w:tmpl w:val="D766174A"/>
    <w:lvl w:ilvl="0" w:tplc="7D3CF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D17F9"/>
    <w:multiLevelType w:val="hybridMultilevel"/>
    <w:tmpl w:val="CE74D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40B6C"/>
    <w:multiLevelType w:val="hybridMultilevel"/>
    <w:tmpl w:val="AC0A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1FAF"/>
    <w:multiLevelType w:val="hybridMultilevel"/>
    <w:tmpl w:val="84B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D5C26"/>
    <w:multiLevelType w:val="hybridMultilevel"/>
    <w:tmpl w:val="ABFC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4614ED"/>
    <w:multiLevelType w:val="hybridMultilevel"/>
    <w:tmpl w:val="024A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21A11"/>
    <w:multiLevelType w:val="hybridMultilevel"/>
    <w:tmpl w:val="DABA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5F03F6"/>
    <w:multiLevelType w:val="hybridMultilevel"/>
    <w:tmpl w:val="5AF6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F36036"/>
    <w:multiLevelType w:val="hybridMultilevel"/>
    <w:tmpl w:val="8AE4B79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E843B3D"/>
    <w:multiLevelType w:val="hybridMultilevel"/>
    <w:tmpl w:val="8FA4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F27A0B"/>
    <w:multiLevelType w:val="hybridMultilevel"/>
    <w:tmpl w:val="8E026E30"/>
    <w:lvl w:ilvl="0" w:tplc="7D3CF0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275246"/>
    <w:multiLevelType w:val="hybridMultilevel"/>
    <w:tmpl w:val="19E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E03FD"/>
    <w:multiLevelType w:val="hybridMultilevel"/>
    <w:tmpl w:val="7A8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710CA"/>
    <w:multiLevelType w:val="hybridMultilevel"/>
    <w:tmpl w:val="7D92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2"/>
  </w:num>
  <w:num w:numId="5">
    <w:abstractNumId w:val="11"/>
  </w:num>
  <w:num w:numId="6">
    <w:abstractNumId w:val="1"/>
  </w:num>
  <w:num w:numId="7">
    <w:abstractNumId w:val="9"/>
  </w:num>
  <w:num w:numId="8">
    <w:abstractNumId w:val="13"/>
  </w:num>
  <w:num w:numId="9">
    <w:abstractNumId w:val="8"/>
  </w:num>
  <w:num w:numId="10">
    <w:abstractNumId w:val="6"/>
  </w:num>
  <w:num w:numId="11">
    <w:abstractNumId w:val="5"/>
  </w:num>
  <w:num w:numId="12">
    <w:abstractNumId w:val="7"/>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26D7C"/>
    <w:rsid w:val="00031419"/>
    <w:rsid w:val="0003251C"/>
    <w:rsid w:val="00033039"/>
    <w:rsid w:val="00034ED8"/>
    <w:rsid w:val="00035CA1"/>
    <w:rsid w:val="0003637B"/>
    <w:rsid w:val="00037B33"/>
    <w:rsid w:val="00040080"/>
    <w:rsid w:val="000402C4"/>
    <w:rsid w:val="00041C02"/>
    <w:rsid w:val="00042660"/>
    <w:rsid w:val="00042CEE"/>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50C"/>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09D9"/>
    <w:rsid w:val="000C50CD"/>
    <w:rsid w:val="000C6424"/>
    <w:rsid w:val="000D1416"/>
    <w:rsid w:val="000D2517"/>
    <w:rsid w:val="000D408B"/>
    <w:rsid w:val="000D5895"/>
    <w:rsid w:val="000D6C4B"/>
    <w:rsid w:val="000E07DF"/>
    <w:rsid w:val="000E345B"/>
    <w:rsid w:val="000E4173"/>
    <w:rsid w:val="000E59ED"/>
    <w:rsid w:val="000F46D5"/>
    <w:rsid w:val="000F4EF9"/>
    <w:rsid w:val="000F7E47"/>
    <w:rsid w:val="000F7F86"/>
    <w:rsid w:val="00101B17"/>
    <w:rsid w:val="0010312E"/>
    <w:rsid w:val="00103808"/>
    <w:rsid w:val="001117E7"/>
    <w:rsid w:val="00111CD1"/>
    <w:rsid w:val="00111FBE"/>
    <w:rsid w:val="00114314"/>
    <w:rsid w:val="00120E26"/>
    <w:rsid w:val="001223F5"/>
    <w:rsid w:val="00122E20"/>
    <w:rsid w:val="001262FF"/>
    <w:rsid w:val="001269A6"/>
    <w:rsid w:val="00127D44"/>
    <w:rsid w:val="001306EF"/>
    <w:rsid w:val="0013386D"/>
    <w:rsid w:val="00135AB5"/>
    <w:rsid w:val="00145B52"/>
    <w:rsid w:val="00147A8B"/>
    <w:rsid w:val="00150FEA"/>
    <w:rsid w:val="0015144D"/>
    <w:rsid w:val="00151A58"/>
    <w:rsid w:val="00152612"/>
    <w:rsid w:val="0015368E"/>
    <w:rsid w:val="0015507F"/>
    <w:rsid w:val="00156EBF"/>
    <w:rsid w:val="00160CCD"/>
    <w:rsid w:val="00162B5F"/>
    <w:rsid w:val="00162CCC"/>
    <w:rsid w:val="00166324"/>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1F7C3D"/>
    <w:rsid w:val="0020121C"/>
    <w:rsid w:val="002054DB"/>
    <w:rsid w:val="00205BB1"/>
    <w:rsid w:val="0020661D"/>
    <w:rsid w:val="0021081E"/>
    <w:rsid w:val="00213420"/>
    <w:rsid w:val="00213E08"/>
    <w:rsid w:val="0021587E"/>
    <w:rsid w:val="00216099"/>
    <w:rsid w:val="00224243"/>
    <w:rsid w:val="00224B06"/>
    <w:rsid w:val="0022578E"/>
    <w:rsid w:val="0022645F"/>
    <w:rsid w:val="00226812"/>
    <w:rsid w:val="0023039B"/>
    <w:rsid w:val="00230633"/>
    <w:rsid w:val="00233A8E"/>
    <w:rsid w:val="002364F5"/>
    <w:rsid w:val="00241954"/>
    <w:rsid w:val="002455AD"/>
    <w:rsid w:val="0024649D"/>
    <w:rsid w:val="00250577"/>
    <w:rsid w:val="002510F5"/>
    <w:rsid w:val="00251408"/>
    <w:rsid w:val="00251C65"/>
    <w:rsid w:val="00254735"/>
    <w:rsid w:val="00256E9D"/>
    <w:rsid w:val="002618CE"/>
    <w:rsid w:val="0026340A"/>
    <w:rsid w:val="002705E4"/>
    <w:rsid w:val="00280A8A"/>
    <w:rsid w:val="002870AD"/>
    <w:rsid w:val="00290286"/>
    <w:rsid w:val="00293D52"/>
    <w:rsid w:val="00293E56"/>
    <w:rsid w:val="00293E5A"/>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537F"/>
    <w:rsid w:val="0038657F"/>
    <w:rsid w:val="00387E35"/>
    <w:rsid w:val="00390636"/>
    <w:rsid w:val="00396495"/>
    <w:rsid w:val="00396D3B"/>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5E62"/>
    <w:rsid w:val="004B6A81"/>
    <w:rsid w:val="004B78C6"/>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9AD"/>
    <w:rsid w:val="00583BE4"/>
    <w:rsid w:val="00583DAA"/>
    <w:rsid w:val="00587722"/>
    <w:rsid w:val="00590761"/>
    <w:rsid w:val="00597D45"/>
    <w:rsid w:val="005A0443"/>
    <w:rsid w:val="005A2C6A"/>
    <w:rsid w:val="005A2EB5"/>
    <w:rsid w:val="005A2FB0"/>
    <w:rsid w:val="005A4FFD"/>
    <w:rsid w:val="005B03AA"/>
    <w:rsid w:val="005B12E4"/>
    <w:rsid w:val="005B21B6"/>
    <w:rsid w:val="005B36EB"/>
    <w:rsid w:val="005B416B"/>
    <w:rsid w:val="005B6044"/>
    <w:rsid w:val="005B721D"/>
    <w:rsid w:val="005B7C1A"/>
    <w:rsid w:val="005C0088"/>
    <w:rsid w:val="005C1161"/>
    <w:rsid w:val="005C1C3C"/>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3A44"/>
    <w:rsid w:val="00613D63"/>
    <w:rsid w:val="00613EBA"/>
    <w:rsid w:val="006233F9"/>
    <w:rsid w:val="00624D61"/>
    <w:rsid w:val="00624E76"/>
    <w:rsid w:val="0062600E"/>
    <w:rsid w:val="00630B64"/>
    <w:rsid w:val="006355CF"/>
    <w:rsid w:val="00635759"/>
    <w:rsid w:val="00635D5D"/>
    <w:rsid w:val="00636C61"/>
    <w:rsid w:val="00636CD6"/>
    <w:rsid w:val="0063731B"/>
    <w:rsid w:val="0063736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75DE7"/>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39"/>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5072"/>
    <w:rsid w:val="007675BA"/>
    <w:rsid w:val="00771950"/>
    <w:rsid w:val="007725D7"/>
    <w:rsid w:val="0077310B"/>
    <w:rsid w:val="0077366D"/>
    <w:rsid w:val="00773672"/>
    <w:rsid w:val="007744C1"/>
    <w:rsid w:val="007749A6"/>
    <w:rsid w:val="007754A4"/>
    <w:rsid w:val="0077589C"/>
    <w:rsid w:val="007759DD"/>
    <w:rsid w:val="0077740A"/>
    <w:rsid w:val="00777FB8"/>
    <w:rsid w:val="0078216A"/>
    <w:rsid w:val="0078436A"/>
    <w:rsid w:val="00785978"/>
    <w:rsid w:val="00785F6C"/>
    <w:rsid w:val="0078704B"/>
    <w:rsid w:val="00791FB9"/>
    <w:rsid w:val="0079261E"/>
    <w:rsid w:val="007931D0"/>
    <w:rsid w:val="00794CC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5246"/>
    <w:rsid w:val="007F6B2D"/>
    <w:rsid w:val="008003E9"/>
    <w:rsid w:val="00800B33"/>
    <w:rsid w:val="00802A55"/>
    <w:rsid w:val="00804B1D"/>
    <w:rsid w:val="00806E1F"/>
    <w:rsid w:val="0080723F"/>
    <w:rsid w:val="0080752B"/>
    <w:rsid w:val="00817F9B"/>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87675"/>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B4255"/>
    <w:rsid w:val="008B5456"/>
    <w:rsid w:val="008C23DC"/>
    <w:rsid w:val="008C2A85"/>
    <w:rsid w:val="008C4D41"/>
    <w:rsid w:val="008C6673"/>
    <w:rsid w:val="008D0ECC"/>
    <w:rsid w:val="008D1B59"/>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6D88"/>
    <w:rsid w:val="008F6EA4"/>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08CF"/>
    <w:rsid w:val="00945678"/>
    <w:rsid w:val="00945EEF"/>
    <w:rsid w:val="00947446"/>
    <w:rsid w:val="00952085"/>
    <w:rsid w:val="00952A20"/>
    <w:rsid w:val="00952C39"/>
    <w:rsid w:val="009551FE"/>
    <w:rsid w:val="00955A66"/>
    <w:rsid w:val="00957567"/>
    <w:rsid w:val="00957572"/>
    <w:rsid w:val="00960F8F"/>
    <w:rsid w:val="0096206D"/>
    <w:rsid w:val="009622E3"/>
    <w:rsid w:val="009635A2"/>
    <w:rsid w:val="009644A0"/>
    <w:rsid w:val="00964B75"/>
    <w:rsid w:val="009654CD"/>
    <w:rsid w:val="00965F73"/>
    <w:rsid w:val="00967728"/>
    <w:rsid w:val="00967BF5"/>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15"/>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4B1D"/>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28E9"/>
    <w:rsid w:val="00AA3E90"/>
    <w:rsid w:val="00AA459E"/>
    <w:rsid w:val="00AB18C9"/>
    <w:rsid w:val="00AB4502"/>
    <w:rsid w:val="00AB6E90"/>
    <w:rsid w:val="00AB7747"/>
    <w:rsid w:val="00AC13E6"/>
    <w:rsid w:val="00AC4985"/>
    <w:rsid w:val="00AC4ED5"/>
    <w:rsid w:val="00AD0E1C"/>
    <w:rsid w:val="00AD595E"/>
    <w:rsid w:val="00AD73B3"/>
    <w:rsid w:val="00AE075D"/>
    <w:rsid w:val="00AE09E6"/>
    <w:rsid w:val="00AE1E7B"/>
    <w:rsid w:val="00AE255E"/>
    <w:rsid w:val="00AE3BE9"/>
    <w:rsid w:val="00AF0515"/>
    <w:rsid w:val="00AF4FD5"/>
    <w:rsid w:val="00AF577B"/>
    <w:rsid w:val="00AF62FA"/>
    <w:rsid w:val="00B00A74"/>
    <w:rsid w:val="00B026A4"/>
    <w:rsid w:val="00B0342A"/>
    <w:rsid w:val="00B0424A"/>
    <w:rsid w:val="00B043C9"/>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52CC"/>
    <w:rsid w:val="00B462A4"/>
    <w:rsid w:val="00B47EE7"/>
    <w:rsid w:val="00B53B91"/>
    <w:rsid w:val="00B54F84"/>
    <w:rsid w:val="00B56497"/>
    <w:rsid w:val="00B56AF6"/>
    <w:rsid w:val="00B60EE2"/>
    <w:rsid w:val="00B61624"/>
    <w:rsid w:val="00B629CB"/>
    <w:rsid w:val="00B62A11"/>
    <w:rsid w:val="00B73EDE"/>
    <w:rsid w:val="00B80425"/>
    <w:rsid w:val="00B850BA"/>
    <w:rsid w:val="00B9488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49F"/>
    <w:rsid w:val="00BC7DD7"/>
    <w:rsid w:val="00BD205E"/>
    <w:rsid w:val="00BD2BAC"/>
    <w:rsid w:val="00BD40DB"/>
    <w:rsid w:val="00BD5CFD"/>
    <w:rsid w:val="00BD5DD7"/>
    <w:rsid w:val="00BD7850"/>
    <w:rsid w:val="00BE1BAC"/>
    <w:rsid w:val="00BE3361"/>
    <w:rsid w:val="00BE38C1"/>
    <w:rsid w:val="00BE6BBA"/>
    <w:rsid w:val="00BE6D77"/>
    <w:rsid w:val="00BE6DA0"/>
    <w:rsid w:val="00BE7171"/>
    <w:rsid w:val="00BF0865"/>
    <w:rsid w:val="00BF25D6"/>
    <w:rsid w:val="00BF414E"/>
    <w:rsid w:val="00C012D6"/>
    <w:rsid w:val="00C03107"/>
    <w:rsid w:val="00C04495"/>
    <w:rsid w:val="00C06F47"/>
    <w:rsid w:val="00C0767D"/>
    <w:rsid w:val="00C104A9"/>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902"/>
    <w:rsid w:val="00C61D37"/>
    <w:rsid w:val="00C63243"/>
    <w:rsid w:val="00C63454"/>
    <w:rsid w:val="00C67680"/>
    <w:rsid w:val="00C67834"/>
    <w:rsid w:val="00C72E5C"/>
    <w:rsid w:val="00C76CC7"/>
    <w:rsid w:val="00C77216"/>
    <w:rsid w:val="00C77F88"/>
    <w:rsid w:val="00C80086"/>
    <w:rsid w:val="00C80C41"/>
    <w:rsid w:val="00C81167"/>
    <w:rsid w:val="00C82D01"/>
    <w:rsid w:val="00C83656"/>
    <w:rsid w:val="00C849B1"/>
    <w:rsid w:val="00C911E6"/>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3B7C"/>
    <w:rsid w:val="00D05D9C"/>
    <w:rsid w:val="00D0636B"/>
    <w:rsid w:val="00D070C9"/>
    <w:rsid w:val="00D11400"/>
    <w:rsid w:val="00D1232B"/>
    <w:rsid w:val="00D125D8"/>
    <w:rsid w:val="00D12AB1"/>
    <w:rsid w:val="00D15659"/>
    <w:rsid w:val="00D15D6C"/>
    <w:rsid w:val="00D218BB"/>
    <w:rsid w:val="00D2331A"/>
    <w:rsid w:val="00D23320"/>
    <w:rsid w:val="00D2796A"/>
    <w:rsid w:val="00D30DA4"/>
    <w:rsid w:val="00D31BC4"/>
    <w:rsid w:val="00D36E25"/>
    <w:rsid w:val="00D427AA"/>
    <w:rsid w:val="00D465BC"/>
    <w:rsid w:val="00D524D8"/>
    <w:rsid w:val="00D52614"/>
    <w:rsid w:val="00D544F2"/>
    <w:rsid w:val="00D546C7"/>
    <w:rsid w:val="00D552BB"/>
    <w:rsid w:val="00D556E0"/>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37F8"/>
    <w:rsid w:val="00E7594A"/>
    <w:rsid w:val="00E76F31"/>
    <w:rsid w:val="00E81160"/>
    <w:rsid w:val="00E84436"/>
    <w:rsid w:val="00E845B4"/>
    <w:rsid w:val="00E852ED"/>
    <w:rsid w:val="00E8557B"/>
    <w:rsid w:val="00E8593F"/>
    <w:rsid w:val="00E90162"/>
    <w:rsid w:val="00E9210A"/>
    <w:rsid w:val="00E9454C"/>
    <w:rsid w:val="00E951FD"/>
    <w:rsid w:val="00EA19AB"/>
    <w:rsid w:val="00EA1BFB"/>
    <w:rsid w:val="00EA2371"/>
    <w:rsid w:val="00EA271D"/>
    <w:rsid w:val="00EA64D5"/>
    <w:rsid w:val="00EA6605"/>
    <w:rsid w:val="00EB2276"/>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4EB2"/>
    <w:rsid w:val="00F06132"/>
    <w:rsid w:val="00F06651"/>
    <w:rsid w:val="00F06DE4"/>
    <w:rsid w:val="00F10521"/>
    <w:rsid w:val="00F10FD0"/>
    <w:rsid w:val="00F120DD"/>
    <w:rsid w:val="00F12F4F"/>
    <w:rsid w:val="00F14803"/>
    <w:rsid w:val="00F16E81"/>
    <w:rsid w:val="00F22543"/>
    <w:rsid w:val="00F2463E"/>
    <w:rsid w:val="00F24CBC"/>
    <w:rsid w:val="00F25905"/>
    <w:rsid w:val="00F25A94"/>
    <w:rsid w:val="00F2613F"/>
    <w:rsid w:val="00F34E21"/>
    <w:rsid w:val="00F35633"/>
    <w:rsid w:val="00F377A2"/>
    <w:rsid w:val="00F37AB6"/>
    <w:rsid w:val="00F37B01"/>
    <w:rsid w:val="00F40F3C"/>
    <w:rsid w:val="00F44898"/>
    <w:rsid w:val="00F475A2"/>
    <w:rsid w:val="00F4786D"/>
    <w:rsid w:val="00F60561"/>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9635A2"/>
    <w:pPr>
      <w:ind w:left="720"/>
      <w:contextualSpacing/>
    </w:pPr>
  </w:style>
  <w:style w:type="paragraph" w:styleId="BalloonText">
    <w:name w:val="Balloon Text"/>
    <w:basedOn w:val="Normal"/>
    <w:link w:val="BalloonTextChar"/>
    <w:uiPriority w:val="99"/>
    <w:semiHidden/>
    <w:unhideWhenUsed/>
    <w:rsid w:val="0038537F"/>
    <w:rPr>
      <w:rFonts w:ascii="Tahoma" w:hAnsi="Tahoma" w:cs="Tahoma"/>
      <w:sz w:val="16"/>
      <w:szCs w:val="16"/>
    </w:rPr>
  </w:style>
  <w:style w:type="character" w:customStyle="1" w:styleId="BalloonTextChar">
    <w:name w:val="Balloon Text Char"/>
    <w:basedOn w:val="DefaultParagraphFont"/>
    <w:link w:val="BalloonText"/>
    <w:uiPriority w:val="99"/>
    <w:semiHidden/>
    <w:rsid w:val="003853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9635A2"/>
    <w:pPr>
      <w:ind w:left="720"/>
      <w:contextualSpacing/>
    </w:pPr>
  </w:style>
  <w:style w:type="paragraph" w:styleId="BalloonText">
    <w:name w:val="Balloon Text"/>
    <w:basedOn w:val="Normal"/>
    <w:link w:val="BalloonTextChar"/>
    <w:uiPriority w:val="99"/>
    <w:semiHidden/>
    <w:unhideWhenUsed/>
    <w:rsid w:val="0038537F"/>
    <w:rPr>
      <w:rFonts w:ascii="Tahoma" w:hAnsi="Tahoma" w:cs="Tahoma"/>
      <w:sz w:val="16"/>
      <w:szCs w:val="16"/>
    </w:rPr>
  </w:style>
  <w:style w:type="character" w:customStyle="1" w:styleId="BalloonTextChar">
    <w:name w:val="Balloon Text Char"/>
    <w:basedOn w:val="DefaultParagraphFont"/>
    <w:link w:val="BalloonText"/>
    <w:uiPriority w:val="99"/>
    <w:semiHidden/>
    <w:rsid w:val="003853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mu.edu/aqi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A8CD7-5392-4872-BBFF-B72FEBAA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5</cp:revision>
  <cp:lastPrinted>2012-07-18T18:10:00Z</cp:lastPrinted>
  <dcterms:created xsi:type="dcterms:W3CDTF">2012-07-31T19:33:00Z</dcterms:created>
  <dcterms:modified xsi:type="dcterms:W3CDTF">2013-01-11T19:15:00Z</dcterms:modified>
</cp:coreProperties>
</file>