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350"/>
        <w:gridCol w:w="208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027ADF" w:rsidP="00254735">
            <w:pPr>
              <w:rPr>
                <w:rFonts w:ascii="Arial Narrow" w:hAnsi="Arial Narrow"/>
              </w:rPr>
            </w:pPr>
            <w:r>
              <w:rPr>
                <w:rFonts w:ascii="Arial Narrow" w:hAnsi="Arial Narrow"/>
              </w:rPr>
              <w:t>Instructional Design and Technology</w:t>
            </w:r>
          </w:p>
        </w:tc>
      </w:tr>
      <w:tr w:rsidR="00B60EE2" w:rsidRPr="00C63E27" w:rsidTr="005624BB">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027ADF">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027ADF">
              <w:rPr>
                <w:rFonts w:ascii="Arial Narrow" w:hAnsi="Arial Narrow" w:cs="Arial"/>
                <w:sz w:val="22"/>
                <w:szCs w:val="22"/>
              </w:rPr>
              <w:t xml:space="preserve">2 </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BF617E">
              <w:rPr>
                <w:rFonts w:ascii="Arial Narrow" w:hAnsi="Arial Narrow" w:cs="Arial"/>
                <w:sz w:val="22"/>
                <w:szCs w:val="22"/>
              </w:rPr>
              <w:t>3</w:t>
            </w:r>
            <w:bookmarkStart w:id="0" w:name="_GoBack"/>
            <w:bookmarkEnd w:id="0"/>
          </w:p>
        </w:tc>
        <w:tc>
          <w:tcPr>
            <w:tcW w:w="135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208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5624BB" w:rsidP="00254735">
            <w:pPr>
              <w:rPr>
                <w:rFonts w:ascii="Arial Narrow" w:hAnsi="Arial Narrow" w:cs="Arial"/>
              </w:rPr>
            </w:pPr>
            <w:r>
              <w:rPr>
                <w:rFonts w:ascii="Arial Narrow" w:hAnsi="Arial Narrow" w:cs="Arial"/>
              </w:rPr>
              <w:t>10/5/2012 (revised)</w:t>
            </w:r>
            <w:r>
              <w:rPr>
                <w:rFonts w:ascii="Arial Narrow" w:hAnsi="Arial Narrow" w:cs="Arial"/>
              </w:rPr>
              <w:br/>
              <w:t>8/9/2012 (original)</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027ADF" w:rsidP="00254735">
            <w:pPr>
              <w:rPr>
                <w:rFonts w:ascii="Arial Narrow" w:hAnsi="Arial Narrow"/>
              </w:rPr>
            </w:pPr>
            <w:r>
              <w:rPr>
                <w:rFonts w:ascii="Arial Narrow" w:hAnsi="Arial Narrow"/>
              </w:rPr>
              <w:t>Matt Smock</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027ADF">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027ADF" w:rsidP="00E47E9A">
            <w:pPr>
              <w:rPr>
                <w:rFonts w:ascii="Arial Narrow" w:hAnsi="Arial Narrow" w:cs="Arial"/>
                <w:szCs w:val="20"/>
              </w:rPr>
            </w:pPr>
            <w:r w:rsidRPr="00C240E0">
              <w:rPr>
                <w:rFonts w:ascii="Arial Narrow" w:hAnsi="Arial Narrow" w:cs="Arial"/>
                <w:szCs w:val="20"/>
              </w:rPr>
              <w:t>AIS’s Instructional Design and Technology unit supports teaching and learning in online and classroom-based environments by providing resources, tools, and services that enable faculty to innovatively use technology to deliver and enhance pedagogically sound courses and programs.</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6219E5">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219E5">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219E5">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027ADF" w:rsidRPr="009860CD" w:rsidRDefault="00A07684" w:rsidP="008C72EC">
            <w:pPr>
              <w:rPr>
                <w:rFonts w:ascii="Arial Narrow" w:hAnsi="Arial Narrow" w:cs="Arial"/>
                <w:b/>
              </w:rPr>
            </w:pPr>
            <w:r w:rsidRPr="009860CD">
              <w:rPr>
                <w:rFonts w:ascii="Arial Narrow" w:hAnsi="Arial Narrow" w:cs="Arial"/>
                <w:b/>
                <w:sz w:val="22"/>
                <w:szCs w:val="22"/>
              </w:rPr>
              <w:t xml:space="preserve">Administrative Objective #1 </w:t>
            </w:r>
          </w:p>
        </w:tc>
        <w:tc>
          <w:tcPr>
            <w:tcW w:w="129" w:type="pct"/>
            <w:tcBorders>
              <w:top w:val="single" w:sz="4" w:space="0" w:color="auto"/>
              <w:left w:val="nil"/>
              <w:bottom w:val="nil"/>
              <w:right w:val="nil"/>
            </w:tcBorders>
          </w:tcPr>
          <w:p w:rsidR="00A07684" w:rsidRPr="009860CD" w:rsidRDefault="00A07684" w:rsidP="006219E5">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906771" w:rsidRPr="008C72EC" w:rsidRDefault="00A07684" w:rsidP="008C72EC">
            <w:pPr>
              <w:rPr>
                <w:rFonts w:ascii="Arial Narrow" w:hAnsi="Arial Narrow" w:cs="Arial"/>
                <w:i/>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8C72EC" w:rsidRDefault="008C72EC" w:rsidP="008C72EC">
            <w:pPr>
              <w:spacing w:after="120"/>
              <w:ind w:left="87" w:right="-72"/>
              <w:rPr>
                <w:rFonts w:ascii="Arial Narrow" w:hAnsi="Arial Narrow" w:cs="Arial"/>
                <w:sz w:val="20"/>
                <w:szCs w:val="20"/>
              </w:rPr>
            </w:pPr>
            <w:r w:rsidRPr="00027ADF">
              <w:rPr>
                <w:rFonts w:ascii="Arial Narrow" w:hAnsi="Arial Narrow" w:cs="Arial"/>
                <w:sz w:val="20"/>
                <w:szCs w:val="20"/>
              </w:rPr>
              <w:t xml:space="preserve">Provide and support key educational technology tools in the classroom and online. Key tools include the university’s course management system, multimedia delivery systems, and classroom audio-visual systems. Support will be provided in a timely and effective manner. </w:t>
            </w:r>
          </w:p>
          <w:p w:rsidR="008C72EC" w:rsidRDefault="008C72EC" w:rsidP="00C63E27">
            <w:pPr>
              <w:rPr>
                <w:rFonts w:ascii="Arial Narrow" w:hAnsi="Arial Narrow"/>
                <w:i/>
                <w:sz w:val="20"/>
                <w:szCs w:val="22"/>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3D3E96"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Pr>
                <w:rFonts w:ascii="Arial Narrow" w:hAnsi="Arial Narrow"/>
                <w:sz w:val="20"/>
                <w:szCs w:val="22"/>
                <w:u w:val="single"/>
              </w:rPr>
              <w:t>X</w:t>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4313E0" w:rsidRDefault="00C63E27" w:rsidP="00C63E27">
            <w:pPr>
              <w:pStyle w:val="ListParagraph"/>
              <w:numPr>
                <w:ilvl w:val="0"/>
                <w:numId w:val="2"/>
              </w:numPr>
              <w:ind w:left="360"/>
              <w:rPr>
                <w:rFonts w:ascii="Arial Narrow" w:hAnsi="Arial Narrow"/>
                <w:b/>
                <w:i/>
                <w:sz w:val="18"/>
                <w:szCs w:val="20"/>
              </w:rPr>
            </w:pPr>
            <w:r w:rsidRPr="00C63E27">
              <w:rPr>
                <w:rFonts w:ascii="Arial Narrow" w:hAnsi="Arial Narrow"/>
                <w:i/>
                <w:sz w:val="20"/>
                <w:szCs w:val="20"/>
              </w:rPr>
              <w:t xml:space="preserve">Which AQIP category does this address? </w:t>
            </w:r>
            <w:r w:rsidR="004313E0">
              <w:rPr>
                <w:rFonts w:ascii="Arial Narrow" w:hAnsi="Arial Narrow"/>
                <w:sz w:val="20"/>
                <w:szCs w:val="20"/>
              </w:rPr>
              <w:t xml:space="preserve"> </w:t>
            </w:r>
            <w:r w:rsidR="004313E0" w:rsidRPr="004313E0">
              <w:rPr>
                <w:rFonts w:ascii="Arial Narrow" w:hAnsi="Arial Narrow"/>
                <w:b/>
                <w:sz w:val="18"/>
                <w:szCs w:val="20"/>
              </w:rPr>
              <w:t>Category 6 (most directly) and Category 1</w:t>
            </w:r>
          </w:p>
          <w:p w:rsidR="00C63E27" w:rsidRPr="008C72EC"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612BFF" w:rsidRPr="00612BFF">
              <w:rPr>
                <w:rFonts w:ascii="Arial Narrow" w:hAnsi="Arial Narrow"/>
                <w:b/>
                <w:sz w:val="20"/>
                <w:szCs w:val="22"/>
              </w:rPr>
              <w:t>ML-3, CA-2</w:t>
            </w:r>
          </w:p>
          <w:p w:rsidR="008C72EC" w:rsidRDefault="008C72EC" w:rsidP="008C72EC">
            <w:pPr>
              <w:pStyle w:val="ListParagraph"/>
              <w:rPr>
                <w:rFonts w:ascii="Arial Narrow" w:hAnsi="Arial Narrow"/>
                <w:i/>
                <w:sz w:val="20"/>
                <w:szCs w:val="20"/>
              </w:rPr>
            </w:pPr>
          </w:p>
          <w:p w:rsidR="008C72EC" w:rsidRPr="00C63E27" w:rsidRDefault="008C72EC" w:rsidP="008C72EC">
            <w:pPr>
              <w:rPr>
                <w:rFonts w:ascii="Arial Narrow" w:hAnsi="Arial Narrow"/>
                <w:i/>
                <w:sz w:val="20"/>
                <w:szCs w:val="20"/>
              </w:rPr>
            </w:pP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8C72EC" w:rsidRPr="00431236" w:rsidRDefault="008C72EC" w:rsidP="008C72EC">
            <w:pPr>
              <w:rPr>
                <w:rFonts w:ascii="Arial Narrow" w:hAnsi="Arial Narrow" w:cs="Arial"/>
              </w:rPr>
            </w:pPr>
            <w:r>
              <w:rPr>
                <w:rFonts w:ascii="Arial Narrow" w:hAnsi="Arial Narrow" w:cs="Arial"/>
                <w:i/>
                <w:sz w:val="20"/>
                <w:szCs w:val="22"/>
              </w:rPr>
              <w:t>Measures</w:t>
            </w:r>
            <w:r w:rsidRPr="00431236">
              <w:rPr>
                <w:rFonts w:ascii="Arial Narrow" w:hAnsi="Arial Narrow" w:cs="Arial"/>
                <w:sz w:val="22"/>
                <w:szCs w:val="22"/>
              </w:rPr>
              <w:t>:</w:t>
            </w:r>
          </w:p>
          <w:p w:rsidR="008C72EC" w:rsidRPr="000F65E1" w:rsidRDefault="008C72EC" w:rsidP="008C72EC">
            <w:pPr>
              <w:pStyle w:val="ListParagraph"/>
              <w:spacing w:after="120"/>
              <w:ind w:left="0"/>
              <w:rPr>
                <w:rFonts w:ascii="Arial Narrow" w:hAnsi="Arial Narrow" w:cs="Arial"/>
                <w:sz w:val="20"/>
                <w:szCs w:val="20"/>
              </w:rPr>
            </w:pPr>
            <w:r w:rsidRPr="000F65E1">
              <w:rPr>
                <w:rFonts w:ascii="Arial Narrow" w:hAnsi="Arial Narrow" w:cs="Arial"/>
                <w:sz w:val="20"/>
                <w:szCs w:val="20"/>
              </w:rPr>
              <w:t>On an annual basis, assessment criteria for this objective include the following:</w:t>
            </w:r>
          </w:p>
          <w:p w:rsidR="008C72EC" w:rsidRPr="000F65E1" w:rsidRDefault="008C72EC" w:rsidP="008C72EC">
            <w:pPr>
              <w:pStyle w:val="ListParagraph"/>
              <w:numPr>
                <w:ilvl w:val="0"/>
                <w:numId w:val="5"/>
              </w:numPr>
              <w:spacing w:after="120"/>
              <w:rPr>
                <w:rFonts w:ascii="Arial Narrow" w:hAnsi="Arial Narrow" w:cs="Arial"/>
                <w:sz w:val="20"/>
                <w:szCs w:val="20"/>
              </w:rPr>
            </w:pPr>
            <w:r w:rsidRPr="000F65E1">
              <w:rPr>
                <w:rFonts w:ascii="Arial Narrow" w:hAnsi="Arial Narrow" w:cs="Arial"/>
                <w:sz w:val="20"/>
                <w:szCs w:val="20"/>
              </w:rPr>
              <w:t xml:space="preserve">IDT staff will fulfill 100% of EduCat course requests prior to the first day of classes provided the request is made by 5:00 p.m. of the Wednesday before each semester starts. </w:t>
            </w:r>
            <w:r w:rsidR="00B25187">
              <w:rPr>
                <w:rFonts w:ascii="Arial Narrow" w:hAnsi="Arial Narrow" w:cs="Arial"/>
                <w:sz w:val="20"/>
                <w:szCs w:val="20"/>
              </w:rPr>
              <w:t xml:space="preserve">IDT will take a tally of requests at that point in time.  </w:t>
            </w:r>
            <w:r w:rsidRPr="000F65E1">
              <w:rPr>
                <w:rFonts w:ascii="Arial Narrow" w:hAnsi="Arial Narrow" w:cs="Arial"/>
                <w:sz w:val="20"/>
                <w:szCs w:val="20"/>
              </w:rPr>
              <w:t>Late requests</w:t>
            </w:r>
            <w:r w:rsidR="00B25187">
              <w:rPr>
                <w:rFonts w:ascii="Arial Narrow" w:hAnsi="Arial Narrow" w:cs="Arial"/>
                <w:sz w:val="20"/>
                <w:szCs w:val="20"/>
              </w:rPr>
              <w:t xml:space="preserve"> (those received after 5:00 p.m. on Wednesday) </w:t>
            </w:r>
            <w:r w:rsidRPr="000F65E1">
              <w:rPr>
                <w:rFonts w:ascii="Arial Narrow" w:hAnsi="Arial Narrow" w:cs="Arial"/>
                <w:sz w:val="20"/>
                <w:szCs w:val="20"/>
              </w:rPr>
              <w:t>will be fulfilled within two business days.</w:t>
            </w:r>
            <w:r w:rsidR="00B25187">
              <w:rPr>
                <w:rFonts w:ascii="Arial Narrow" w:hAnsi="Arial Narrow" w:cs="Arial"/>
                <w:sz w:val="20"/>
                <w:szCs w:val="20"/>
              </w:rPr>
              <w:t xml:space="preserve"> A second count will be taken on the first day of classes, and a third count on Friday of the first week.  </w:t>
            </w:r>
          </w:p>
          <w:p w:rsidR="008C72EC" w:rsidRPr="000F65E1" w:rsidRDefault="008C72EC" w:rsidP="008C72EC">
            <w:pPr>
              <w:pStyle w:val="ListParagraph"/>
              <w:numPr>
                <w:ilvl w:val="0"/>
                <w:numId w:val="5"/>
              </w:numPr>
              <w:spacing w:after="120"/>
              <w:rPr>
                <w:rFonts w:ascii="Arial Narrow" w:hAnsi="Arial Narrow" w:cs="Arial"/>
                <w:sz w:val="20"/>
                <w:szCs w:val="20"/>
              </w:rPr>
            </w:pPr>
            <w:r w:rsidRPr="000F65E1">
              <w:rPr>
                <w:rFonts w:ascii="Arial Narrow" w:hAnsi="Arial Narrow" w:cs="Arial"/>
                <w:sz w:val="20"/>
                <w:szCs w:val="20"/>
              </w:rPr>
              <w:t xml:space="preserve">IDT staff will identify, prioritize and (in cooperation with our information technology partners) implement at least three enhancements to online tools during the assessment period. </w:t>
            </w:r>
          </w:p>
          <w:p w:rsidR="008C72EC" w:rsidRDefault="008C72EC" w:rsidP="008C72EC">
            <w:pPr>
              <w:spacing w:after="120"/>
              <w:ind w:left="720"/>
              <w:rPr>
                <w:rFonts w:ascii="Arial Narrow" w:hAnsi="Arial Narrow" w:cs="Arial"/>
                <w:b/>
                <w:sz w:val="20"/>
                <w:szCs w:val="20"/>
              </w:rPr>
            </w:pPr>
            <w:r w:rsidRPr="007759AA">
              <w:rPr>
                <w:rFonts w:ascii="Arial Narrow" w:hAnsi="Arial Narrow" w:cs="Arial"/>
                <w:b/>
                <w:sz w:val="20"/>
                <w:szCs w:val="20"/>
              </w:rPr>
              <w:t>Special Note</w:t>
            </w:r>
            <w:r>
              <w:rPr>
                <w:rFonts w:ascii="Arial Narrow" w:hAnsi="Arial Narrow" w:cs="Arial"/>
                <w:b/>
                <w:sz w:val="20"/>
                <w:szCs w:val="20"/>
              </w:rPr>
              <w:t>s</w:t>
            </w:r>
            <w:r w:rsidRPr="007759AA">
              <w:rPr>
                <w:rFonts w:ascii="Arial Narrow" w:hAnsi="Arial Narrow" w:cs="Arial"/>
                <w:b/>
                <w:sz w:val="20"/>
                <w:szCs w:val="20"/>
              </w:rPr>
              <w:t xml:space="preserve"> for 2011-2012: </w:t>
            </w:r>
          </w:p>
          <w:p w:rsidR="008C72EC" w:rsidRDefault="008C72EC" w:rsidP="008C72EC">
            <w:pPr>
              <w:pStyle w:val="ListParagraph"/>
              <w:numPr>
                <w:ilvl w:val="0"/>
                <w:numId w:val="6"/>
              </w:numPr>
              <w:spacing w:after="120"/>
              <w:ind w:left="1440"/>
              <w:rPr>
                <w:rFonts w:ascii="Arial Narrow" w:hAnsi="Arial Narrow" w:cs="Arial"/>
                <w:sz w:val="20"/>
                <w:szCs w:val="20"/>
              </w:rPr>
            </w:pPr>
            <w:r w:rsidRPr="007759AA">
              <w:rPr>
                <w:rFonts w:ascii="Arial Narrow" w:hAnsi="Arial Narrow" w:cs="Arial"/>
                <w:sz w:val="20"/>
                <w:szCs w:val="20"/>
              </w:rPr>
              <w:t xml:space="preserve">During this assessment period we will be completing the upgrade of the EduCat LMS to Moodle 2, which will include several individual enhancements. </w:t>
            </w:r>
          </w:p>
          <w:p w:rsidR="008C72EC" w:rsidRPr="007759AA" w:rsidRDefault="008C72EC" w:rsidP="008C72EC">
            <w:pPr>
              <w:pStyle w:val="ListParagraph"/>
              <w:numPr>
                <w:ilvl w:val="0"/>
                <w:numId w:val="6"/>
              </w:numPr>
              <w:spacing w:after="120"/>
              <w:ind w:left="1440"/>
              <w:rPr>
                <w:rFonts w:ascii="Arial Narrow" w:hAnsi="Arial Narrow" w:cs="Arial"/>
                <w:sz w:val="20"/>
                <w:szCs w:val="20"/>
              </w:rPr>
            </w:pPr>
            <w:r>
              <w:rPr>
                <w:rFonts w:ascii="Arial Narrow" w:hAnsi="Arial Narrow" w:cs="Arial"/>
                <w:sz w:val="20"/>
                <w:szCs w:val="20"/>
              </w:rPr>
              <w:t>During this assessment period we will evaluate classroom response systems and make a recommendation for campus-wide adoption.</w:t>
            </w:r>
            <w:r w:rsidR="00C55CA9">
              <w:rPr>
                <w:rFonts w:ascii="Arial Narrow" w:hAnsi="Arial Narrow" w:cs="Arial"/>
                <w:sz w:val="20"/>
                <w:szCs w:val="20"/>
              </w:rPr>
              <w:t xml:space="preserve"> IDT plans to pilot tools with at least five courses during the winter 2012 semester. We will work with ETRPC and AISAC to review options and identify pilot participants. </w:t>
            </w:r>
          </w:p>
          <w:p w:rsidR="00254735" w:rsidRPr="000B7A28" w:rsidRDefault="008C72EC" w:rsidP="000B7A28">
            <w:pPr>
              <w:pStyle w:val="ListParagraph"/>
              <w:numPr>
                <w:ilvl w:val="0"/>
                <w:numId w:val="5"/>
              </w:numPr>
              <w:spacing w:after="120"/>
              <w:rPr>
                <w:rFonts w:ascii="Arial Narrow" w:hAnsi="Arial Narrow"/>
              </w:rPr>
            </w:pPr>
            <w:r w:rsidRPr="000B7A28">
              <w:rPr>
                <w:rFonts w:ascii="Arial Narrow" w:hAnsi="Arial Narrow" w:cs="Arial"/>
                <w:sz w:val="20"/>
                <w:szCs w:val="20"/>
              </w:rPr>
              <w:t xml:space="preserve">IDT will offer an average of at least two educational technology-related professional development opportunities (e.g., workshops, webinar viewings) for instructors each month (i.e. 24 </w:t>
            </w:r>
            <w:proofErr w:type="gramStart"/>
            <w:r w:rsidRPr="000B7A28">
              <w:rPr>
                <w:rFonts w:ascii="Arial Narrow" w:hAnsi="Arial Narrow" w:cs="Arial"/>
                <w:sz w:val="20"/>
                <w:szCs w:val="20"/>
              </w:rPr>
              <w:t>total</w:t>
            </w:r>
            <w:proofErr w:type="gramEnd"/>
            <w:r w:rsidRPr="000B7A28">
              <w:rPr>
                <w:rFonts w:ascii="Arial Narrow" w:hAnsi="Arial Narrow" w:cs="Arial"/>
                <w:sz w:val="20"/>
                <w:szCs w:val="20"/>
              </w:rPr>
              <w:t>).</w:t>
            </w:r>
            <w:r w:rsidR="00C55CA9" w:rsidRPr="000B7A28">
              <w:rPr>
                <w:rFonts w:ascii="Arial Narrow" w:hAnsi="Arial Narrow" w:cs="Arial"/>
                <w:sz w:val="20"/>
                <w:szCs w:val="20"/>
              </w:rPr>
              <w:t xml:space="preserve"> </w:t>
            </w:r>
            <w:r w:rsidR="000B7A28" w:rsidRPr="000B7A28">
              <w:rPr>
                <w:rFonts w:ascii="Arial Narrow" w:hAnsi="Arial Narrow"/>
                <w:sz w:val="22"/>
                <w:szCs w:val="22"/>
              </w:rPr>
              <w:t xml:space="preserve">Session topics will be selected based on the most frequently used online tools and questions asked in the CITE.  This year we will gather and review additional attendance data and feedback from participants to help us determine if the number of sessions and topics are on target for our users, as well as whether we are offering them at an appropriate frequency and if we should consider additional or alternative delivery methods. </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6219E5">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6219E5">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6219E5">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6219E5">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219E5">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219E5">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 xml:space="preserve">(Offers conclusions or interpretation and explains how data was used to </w:t>
            </w:r>
            <w:r w:rsidR="00CD1909" w:rsidRPr="00243670">
              <w:rPr>
                <w:rFonts w:ascii="Arial Narrow" w:hAnsi="Arial Narrow" w:cs="Arial"/>
                <w:i/>
                <w:sz w:val="20"/>
                <w:szCs w:val="22"/>
              </w:rPr>
              <w:lastRenderedPageBreak/>
              <w:t>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lastRenderedPageBreak/>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6219E5">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219E5">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219E5">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6219E5">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219E5">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219E5">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36551C" w:rsidRDefault="007C53D1" w:rsidP="0036346B">
            <w:pPr>
              <w:rPr>
                <w:rFonts w:ascii="Arial Narrow" w:hAnsi="Arial Narrow"/>
                <w:sz w:val="20"/>
                <w:szCs w:val="20"/>
              </w:rPr>
            </w:pPr>
            <w:r w:rsidRPr="00431236">
              <w:rPr>
                <w:rFonts w:ascii="Arial Narrow" w:hAnsi="Arial Narrow"/>
                <w:i/>
                <w:sz w:val="20"/>
                <w:szCs w:val="22"/>
              </w:rPr>
              <w:t>Objective</w:t>
            </w:r>
            <w:r w:rsidRPr="009860CD">
              <w:rPr>
                <w:rFonts w:ascii="Arial Narrow" w:hAnsi="Arial Narrow"/>
                <w:sz w:val="22"/>
                <w:szCs w:val="22"/>
              </w:rPr>
              <w:t>:</w:t>
            </w:r>
            <w:r w:rsidR="00495319">
              <w:rPr>
                <w:rFonts w:ascii="Arial Narrow" w:hAnsi="Arial Narrow"/>
                <w:sz w:val="22"/>
                <w:szCs w:val="22"/>
              </w:rPr>
              <w:t xml:space="preserve"> </w:t>
            </w:r>
            <w:r w:rsidR="00495319" w:rsidRPr="0036551C">
              <w:rPr>
                <w:rFonts w:ascii="Arial Narrow" w:hAnsi="Arial Narrow"/>
                <w:sz w:val="20"/>
                <w:szCs w:val="20"/>
              </w:rPr>
              <w:t xml:space="preserve">Enhance resources available to </w:t>
            </w:r>
            <w:r w:rsidR="00FD55A3" w:rsidRPr="0036551C">
              <w:rPr>
                <w:rFonts w:ascii="Arial Narrow" w:hAnsi="Arial Narrow"/>
                <w:sz w:val="20"/>
                <w:szCs w:val="20"/>
              </w:rPr>
              <w:t>support students’ use of instructional technology in online, blended, and face-to-face courses.</w:t>
            </w:r>
          </w:p>
          <w:p w:rsidR="007C53D1" w:rsidRPr="00B33479" w:rsidRDefault="007C53D1" w:rsidP="0036346B">
            <w:pPr>
              <w:rPr>
                <w:rFonts w:ascii="Arial Narrow" w:hAnsi="Arial Narrow"/>
              </w:rPr>
            </w:pP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A4146E"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3F72D6" w:rsidRDefault="00431236" w:rsidP="00C63E27">
            <w:pPr>
              <w:pStyle w:val="ListParagraph"/>
              <w:numPr>
                <w:ilvl w:val="0"/>
                <w:numId w:val="3"/>
              </w:numPr>
              <w:ind w:left="360"/>
              <w:rPr>
                <w:rFonts w:ascii="Arial Narrow" w:hAnsi="Arial Narrow"/>
                <w:sz w:val="20"/>
                <w:szCs w:val="20"/>
              </w:rPr>
            </w:pPr>
            <w:r w:rsidRPr="00C63E27">
              <w:rPr>
                <w:rFonts w:ascii="Arial Narrow" w:hAnsi="Arial Narrow"/>
                <w:i/>
                <w:sz w:val="20"/>
                <w:szCs w:val="20"/>
              </w:rPr>
              <w:t xml:space="preserve">Which AQIP category does this address? </w:t>
            </w:r>
            <w:r w:rsidR="003F72D6" w:rsidRPr="003F72D6">
              <w:rPr>
                <w:rFonts w:ascii="Arial Narrow" w:hAnsi="Arial Narrow"/>
                <w:b/>
                <w:sz w:val="20"/>
                <w:szCs w:val="20"/>
              </w:rPr>
              <w:t>Category 1</w:t>
            </w:r>
            <w:r w:rsidR="00F546E9">
              <w:rPr>
                <w:rFonts w:ascii="Arial Narrow" w:hAnsi="Arial Narrow"/>
                <w:b/>
                <w:sz w:val="20"/>
                <w:szCs w:val="20"/>
              </w:rPr>
              <w:t xml:space="preserve"> </w:t>
            </w:r>
            <w:r w:rsidR="00F546E9">
              <w:rPr>
                <w:rFonts w:ascii="Arial Narrow" w:hAnsi="Arial Narrow"/>
                <w:b/>
                <w:sz w:val="20"/>
                <w:szCs w:val="20"/>
              </w:rPr>
              <w:br/>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3F72D6" w:rsidRPr="003F72D6">
              <w:rPr>
                <w:rFonts w:ascii="Arial Narrow" w:hAnsi="Arial Narrow"/>
                <w:b/>
                <w:sz w:val="20"/>
                <w:szCs w:val="20"/>
              </w:rPr>
              <w:t>ML-3</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36551C" w:rsidRDefault="007C53D1" w:rsidP="0036346B">
            <w:pPr>
              <w:pStyle w:val="Default"/>
              <w:rPr>
                <w:rFonts w:ascii="Arial Narrow" w:hAnsi="Arial Narrow" w:cs="Arial"/>
                <w:sz w:val="20"/>
                <w:szCs w:val="20"/>
              </w:rPr>
            </w:pPr>
            <w:r w:rsidRPr="009860CD">
              <w:rPr>
                <w:rFonts w:ascii="Arial Narrow" w:hAnsi="Arial Narrow" w:cs="Arial"/>
                <w:sz w:val="22"/>
                <w:szCs w:val="22"/>
              </w:rPr>
              <w:t>a.</w:t>
            </w:r>
            <w:r w:rsidR="00FD55A3">
              <w:rPr>
                <w:rFonts w:ascii="Arial Narrow" w:hAnsi="Arial Narrow" w:cs="Arial"/>
                <w:sz w:val="22"/>
                <w:szCs w:val="22"/>
              </w:rPr>
              <w:t xml:space="preserve"> </w:t>
            </w:r>
            <w:r w:rsidR="00FD55A3" w:rsidRPr="0036551C">
              <w:rPr>
                <w:rFonts w:ascii="Arial Narrow" w:hAnsi="Arial Narrow" w:cs="Arial"/>
                <w:sz w:val="20"/>
                <w:szCs w:val="20"/>
              </w:rPr>
              <w:t xml:space="preserve">For the Fall 2012 semester, IDT will create “train the trainer” </w:t>
            </w:r>
            <w:r w:rsidR="00DE611E">
              <w:rPr>
                <w:rFonts w:ascii="Arial Narrow" w:hAnsi="Arial Narrow" w:cs="Arial"/>
                <w:sz w:val="20"/>
                <w:szCs w:val="20"/>
              </w:rPr>
              <w:t>materials</w:t>
            </w:r>
            <w:r w:rsidR="00FD55A3" w:rsidRPr="0036551C">
              <w:rPr>
                <w:rFonts w:ascii="Arial Narrow" w:hAnsi="Arial Narrow" w:cs="Arial"/>
                <w:sz w:val="20"/>
                <w:szCs w:val="20"/>
              </w:rPr>
              <w:t xml:space="preserve"> on using EduCat</w:t>
            </w:r>
            <w:r w:rsidR="00DE611E">
              <w:rPr>
                <w:rFonts w:ascii="Arial Narrow" w:hAnsi="Arial Narrow" w:cs="Arial"/>
                <w:sz w:val="20"/>
                <w:szCs w:val="20"/>
              </w:rPr>
              <w:t xml:space="preserve">. These materials will </w:t>
            </w:r>
            <w:r w:rsidR="00FD55A3" w:rsidRPr="0036551C">
              <w:rPr>
                <w:rFonts w:ascii="Arial Narrow" w:hAnsi="Arial Narrow" w:cs="Arial"/>
                <w:sz w:val="20"/>
                <w:szCs w:val="20"/>
              </w:rPr>
              <w:t xml:space="preserve">be delivered </w:t>
            </w:r>
            <w:r w:rsidR="0036551C" w:rsidRPr="0036551C">
              <w:rPr>
                <w:rFonts w:ascii="Arial Narrow" w:hAnsi="Arial Narrow" w:cs="Arial"/>
                <w:sz w:val="20"/>
                <w:szCs w:val="20"/>
              </w:rPr>
              <w:t>to undergraduate</w:t>
            </w:r>
            <w:r w:rsidR="00FD55A3" w:rsidRPr="0036551C">
              <w:rPr>
                <w:rFonts w:ascii="Arial Narrow" w:hAnsi="Arial Narrow" w:cs="Arial"/>
                <w:sz w:val="20"/>
                <w:szCs w:val="20"/>
              </w:rPr>
              <w:t xml:space="preserve"> teaching assistants in the FYE program. TAs in </w:t>
            </w:r>
            <w:r w:rsidR="0036551C">
              <w:rPr>
                <w:rFonts w:ascii="Arial Narrow" w:hAnsi="Arial Narrow" w:cs="Arial"/>
                <w:sz w:val="20"/>
                <w:szCs w:val="20"/>
              </w:rPr>
              <w:t>several FYE sections</w:t>
            </w:r>
            <w:r w:rsidR="00A620B2">
              <w:rPr>
                <w:rFonts w:ascii="Arial Narrow" w:hAnsi="Arial Narrow" w:cs="Arial"/>
                <w:sz w:val="20"/>
                <w:szCs w:val="20"/>
              </w:rPr>
              <w:t xml:space="preserve">, in turn, will </w:t>
            </w:r>
            <w:r w:rsidR="00FD55A3" w:rsidRPr="0036551C">
              <w:rPr>
                <w:rFonts w:ascii="Arial Narrow" w:hAnsi="Arial Narrow" w:cs="Arial"/>
                <w:sz w:val="20"/>
                <w:szCs w:val="20"/>
              </w:rPr>
              <w:t>teach FYE students the basics of using EduCat.</w:t>
            </w:r>
            <w:r w:rsidR="008A7B8D">
              <w:rPr>
                <w:rFonts w:ascii="Arial Narrow" w:hAnsi="Arial Narrow" w:cs="Arial"/>
                <w:sz w:val="20"/>
                <w:szCs w:val="20"/>
              </w:rPr>
              <w:t xml:space="preserve"> Note: </w:t>
            </w:r>
            <w:r w:rsidR="00137FD8">
              <w:rPr>
                <w:rFonts w:ascii="Arial Narrow" w:hAnsi="Arial Narrow" w:cs="Arial"/>
                <w:sz w:val="20"/>
                <w:szCs w:val="20"/>
              </w:rPr>
              <w:t xml:space="preserve">Our goal is to train all FYE </w:t>
            </w:r>
            <w:proofErr w:type="spellStart"/>
            <w:r w:rsidR="00137FD8">
              <w:rPr>
                <w:rFonts w:ascii="Arial Narrow" w:hAnsi="Arial Narrow" w:cs="Arial"/>
                <w:sz w:val="20"/>
                <w:szCs w:val="20"/>
              </w:rPr>
              <w:t>TAs.</w:t>
            </w:r>
            <w:proofErr w:type="spellEnd"/>
            <w:r w:rsidR="00137FD8">
              <w:rPr>
                <w:rFonts w:ascii="Arial Narrow" w:hAnsi="Arial Narrow" w:cs="Arial"/>
                <w:sz w:val="20"/>
                <w:szCs w:val="20"/>
              </w:rPr>
              <w:t xml:space="preserve"> </w:t>
            </w:r>
            <w:r w:rsidR="008A7B8D">
              <w:rPr>
                <w:rFonts w:ascii="Arial Narrow" w:hAnsi="Arial Narrow" w:cs="Arial"/>
                <w:sz w:val="20"/>
                <w:szCs w:val="20"/>
              </w:rPr>
              <w:t>Each FYE instructor control</w:t>
            </w:r>
            <w:r w:rsidR="00137FD8">
              <w:rPr>
                <w:rFonts w:ascii="Arial Narrow" w:hAnsi="Arial Narrow" w:cs="Arial"/>
                <w:sz w:val="20"/>
                <w:szCs w:val="20"/>
              </w:rPr>
              <w:t>s</w:t>
            </w:r>
            <w:r w:rsidR="008A7B8D">
              <w:rPr>
                <w:rFonts w:ascii="Arial Narrow" w:hAnsi="Arial Narrow" w:cs="Arial"/>
                <w:sz w:val="20"/>
                <w:szCs w:val="20"/>
              </w:rPr>
              <w:t xml:space="preserve"> his/her course content. This initiative has the support of the FYE program director, but he is not able to mandate that instructors include EduCat materials in courses. In courses where it is included, it will likely only be part of one class session. This limits IDT to keeping the plan general rather than targeting a specific number of students or sections.</w:t>
            </w:r>
            <w:r w:rsidR="00B804CD">
              <w:rPr>
                <w:rFonts w:ascii="Arial Narrow" w:hAnsi="Arial Narrow" w:cs="Arial"/>
                <w:sz w:val="20"/>
                <w:szCs w:val="20"/>
              </w:rPr>
              <w:t xml:space="preserve"> A post-course survey of instructors may help set a target for future years</w:t>
            </w:r>
            <w:r w:rsidR="007B63D4">
              <w:rPr>
                <w:rFonts w:ascii="Arial Narrow" w:hAnsi="Arial Narrow" w:cs="Arial"/>
                <w:sz w:val="20"/>
                <w:szCs w:val="20"/>
              </w:rPr>
              <w:t>.</w:t>
            </w:r>
            <w:r w:rsidR="007B63D4" w:rsidRPr="00232CB9">
              <w:rPr>
                <w:rFonts w:ascii="Arial Narrow" w:hAnsi="Arial Narrow" w:cs="Arial"/>
                <w:b/>
                <w:color w:val="FF0000"/>
                <w:sz w:val="20"/>
                <w:szCs w:val="20"/>
              </w:rPr>
              <w:t xml:space="preserve"> </w:t>
            </w:r>
            <w:r w:rsidR="007B63D4" w:rsidRPr="007B63D4">
              <w:rPr>
                <w:rFonts w:ascii="Arial Narrow" w:hAnsi="Arial Narrow" w:cs="Arial"/>
                <w:color w:val="auto"/>
                <w:sz w:val="20"/>
                <w:szCs w:val="20"/>
              </w:rPr>
              <w:t xml:space="preserve">A post-training survey of TAs will measure: perceived gain in their knowledge, perceived relevance to FYE needs, </w:t>
            </w:r>
            <w:proofErr w:type="gramStart"/>
            <w:r w:rsidR="007B63D4" w:rsidRPr="007B63D4">
              <w:rPr>
                <w:rFonts w:ascii="Arial Narrow" w:hAnsi="Arial Narrow" w:cs="Arial"/>
                <w:color w:val="auto"/>
                <w:sz w:val="20"/>
                <w:szCs w:val="20"/>
              </w:rPr>
              <w:t>satisfaction</w:t>
            </w:r>
            <w:proofErr w:type="gramEnd"/>
            <w:r w:rsidR="007B63D4" w:rsidRPr="007B63D4">
              <w:rPr>
                <w:rFonts w:ascii="Arial Narrow" w:hAnsi="Arial Narrow" w:cs="Arial"/>
                <w:color w:val="auto"/>
                <w:sz w:val="20"/>
                <w:szCs w:val="20"/>
              </w:rPr>
              <w:t xml:space="preserve"> with the training.</w:t>
            </w:r>
            <w:r w:rsidR="007B63D4" w:rsidRPr="0036551C">
              <w:rPr>
                <w:rFonts w:ascii="Arial Narrow" w:hAnsi="Arial Narrow" w:cs="Arial"/>
                <w:sz w:val="20"/>
                <w:szCs w:val="20"/>
              </w:rPr>
              <w:br/>
            </w:r>
          </w:p>
          <w:p w:rsidR="007B63D4" w:rsidRPr="007B63D4" w:rsidRDefault="007C53D1" w:rsidP="0036346B">
            <w:pPr>
              <w:pStyle w:val="Default"/>
              <w:rPr>
                <w:rFonts w:ascii="Arial Narrow" w:hAnsi="Arial Narrow" w:cs="Arial"/>
                <w:color w:val="auto"/>
                <w:sz w:val="20"/>
                <w:szCs w:val="20"/>
              </w:rPr>
            </w:pPr>
            <w:r w:rsidRPr="0036551C">
              <w:rPr>
                <w:rFonts w:ascii="Arial Narrow" w:hAnsi="Arial Narrow" w:cs="Arial"/>
                <w:sz w:val="20"/>
                <w:szCs w:val="20"/>
              </w:rPr>
              <w:t>b.</w:t>
            </w:r>
            <w:r w:rsidR="00FD55A3" w:rsidRPr="0036551C">
              <w:rPr>
                <w:rFonts w:ascii="Arial Narrow" w:hAnsi="Arial Narrow" w:cs="Arial"/>
                <w:sz w:val="20"/>
                <w:szCs w:val="20"/>
              </w:rPr>
              <w:t xml:space="preserve"> </w:t>
            </w:r>
            <w:r w:rsidR="0036551C">
              <w:rPr>
                <w:rFonts w:ascii="Arial Narrow" w:hAnsi="Arial Narrow" w:cs="Arial"/>
                <w:sz w:val="20"/>
                <w:szCs w:val="20"/>
              </w:rPr>
              <w:t xml:space="preserve">For the Fall 2012 semester, IDT will update </w:t>
            </w:r>
            <w:proofErr w:type="spellStart"/>
            <w:r w:rsidR="0036551C">
              <w:rPr>
                <w:rFonts w:ascii="Arial Narrow" w:hAnsi="Arial Narrow" w:cs="Arial"/>
                <w:sz w:val="20"/>
                <w:szCs w:val="20"/>
              </w:rPr>
              <w:t>EduCat’s</w:t>
            </w:r>
            <w:proofErr w:type="spellEnd"/>
            <w:r w:rsidR="0036551C">
              <w:rPr>
                <w:rFonts w:ascii="Arial Narrow" w:hAnsi="Arial Narrow" w:cs="Arial"/>
                <w:sz w:val="20"/>
                <w:szCs w:val="20"/>
              </w:rPr>
              <w:t xml:space="preserve"> student documentation and video tutorials. </w:t>
            </w:r>
            <w:r w:rsidR="006219E5">
              <w:rPr>
                <w:rFonts w:ascii="Arial Narrow" w:hAnsi="Arial Narrow" w:cs="Arial"/>
                <w:sz w:val="20"/>
                <w:szCs w:val="20"/>
              </w:rPr>
              <w:t xml:space="preserve">Videos address tasks and features most commonly used by students, with the most common (e.g., login, overview, assignments, quizzes, forums) completed </w:t>
            </w:r>
            <w:r w:rsidR="00D04558">
              <w:rPr>
                <w:rFonts w:ascii="Arial Narrow" w:hAnsi="Arial Narrow" w:cs="Arial"/>
                <w:sz w:val="20"/>
                <w:szCs w:val="20"/>
              </w:rPr>
              <w:t>by mid-semester</w:t>
            </w:r>
            <w:r w:rsidR="006219E5">
              <w:rPr>
                <w:rFonts w:ascii="Arial Narrow" w:hAnsi="Arial Narrow" w:cs="Arial"/>
                <w:sz w:val="20"/>
                <w:szCs w:val="20"/>
              </w:rPr>
              <w:t xml:space="preserve"> followed by still common but less frequently used features (e.g., mail, wikis, journals).</w:t>
            </w:r>
            <w:r w:rsidR="00137FD8">
              <w:rPr>
                <w:rFonts w:ascii="Arial Narrow" w:hAnsi="Arial Narrow" w:cs="Arial"/>
                <w:sz w:val="20"/>
                <w:szCs w:val="20"/>
              </w:rPr>
              <w:t xml:space="preserve"> </w:t>
            </w:r>
            <w:r w:rsidR="00D04558">
              <w:rPr>
                <w:rFonts w:ascii="Arial Narrow" w:hAnsi="Arial Narrow" w:cs="Arial"/>
                <w:sz w:val="20"/>
                <w:szCs w:val="20"/>
              </w:rPr>
              <w:t xml:space="preserve"> Additional videos needed will be identified by monitoring questions and requests to the CITE and Help Desk. </w:t>
            </w:r>
            <w:r w:rsidR="00106246" w:rsidRPr="007B63D4">
              <w:rPr>
                <w:rFonts w:ascii="Arial Narrow" w:hAnsi="Arial Narrow" w:cs="Arial"/>
                <w:color w:val="auto"/>
                <w:sz w:val="20"/>
                <w:szCs w:val="20"/>
              </w:rPr>
              <w:t>A marketing plan will be created to notify faculty and students of these video</w:t>
            </w:r>
            <w:r w:rsidR="007B63D4" w:rsidRPr="007B63D4">
              <w:rPr>
                <w:rFonts w:ascii="Arial Narrow" w:hAnsi="Arial Narrow" w:cs="Arial"/>
                <w:color w:val="auto"/>
                <w:sz w:val="20"/>
                <w:szCs w:val="20"/>
              </w:rPr>
              <w:t>s.</w:t>
            </w:r>
          </w:p>
          <w:p w:rsidR="00106246" w:rsidRDefault="00106246" w:rsidP="0036346B">
            <w:pPr>
              <w:pStyle w:val="Default"/>
              <w:rPr>
                <w:rFonts w:ascii="Arial Narrow" w:hAnsi="Arial Narrow" w:cs="Arial"/>
                <w:sz w:val="20"/>
                <w:szCs w:val="20"/>
              </w:rPr>
            </w:pPr>
            <w:r w:rsidRPr="00232CB9">
              <w:rPr>
                <w:rFonts w:ascii="Arial Narrow" w:hAnsi="Arial Narrow" w:cs="Arial"/>
                <w:b/>
                <w:color w:val="FF0000"/>
                <w:sz w:val="20"/>
                <w:szCs w:val="20"/>
              </w:rPr>
              <w:t xml:space="preserve"> </w:t>
            </w:r>
          </w:p>
          <w:p w:rsidR="0036551C" w:rsidRDefault="007C53D1" w:rsidP="0036346B">
            <w:pPr>
              <w:pStyle w:val="Default"/>
              <w:rPr>
                <w:rFonts w:ascii="Arial Narrow" w:hAnsi="Arial Narrow" w:cs="Arial"/>
                <w:sz w:val="20"/>
                <w:szCs w:val="20"/>
              </w:rPr>
            </w:pPr>
            <w:r w:rsidRPr="0036551C">
              <w:rPr>
                <w:rFonts w:ascii="Arial Narrow" w:hAnsi="Arial Narrow" w:cs="Arial"/>
                <w:sz w:val="20"/>
                <w:szCs w:val="20"/>
              </w:rPr>
              <w:t xml:space="preserve">c. </w:t>
            </w:r>
            <w:r w:rsidR="0036551C">
              <w:rPr>
                <w:rFonts w:ascii="Arial Narrow" w:hAnsi="Arial Narrow" w:cs="Arial"/>
                <w:sz w:val="20"/>
                <w:szCs w:val="20"/>
              </w:rPr>
              <w:t>By the end of the Fall 2012 semester, IDT in cooperation with our collaborators in the Course Technology Alliance and Communications and Marketing will update NMU’s “Online Learning” website</w:t>
            </w:r>
            <w:r w:rsidR="0036551C" w:rsidRPr="00232CB9">
              <w:rPr>
                <w:rFonts w:ascii="Arial Narrow" w:hAnsi="Arial Narrow" w:cs="Arial"/>
                <w:b/>
                <w:sz w:val="20"/>
                <w:szCs w:val="20"/>
              </w:rPr>
              <w:t>.</w:t>
            </w:r>
            <w:r w:rsidR="00474B94" w:rsidRPr="00232CB9">
              <w:rPr>
                <w:rFonts w:ascii="Arial Narrow" w:hAnsi="Arial Narrow" w:cs="Arial"/>
                <w:b/>
                <w:color w:val="FF0000"/>
                <w:sz w:val="20"/>
                <w:szCs w:val="20"/>
              </w:rPr>
              <w:t xml:space="preserve"> </w:t>
            </w:r>
            <w:r w:rsidR="00474B94">
              <w:rPr>
                <w:rFonts w:ascii="Arial Narrow" w:hAnsi="Arial Narrow" w:cs="Arial"/>
                <w:sz w:val="20"/>
                <w:szCs w:val="20"/>
              </w:rPr>
              <w:br/>
            </w:r>
          </w:p>
          <w:p w:rsidR="007C53D1" w:rsidRPr="009860CD" w:rsidRDefault="0036551C" w:rsidP="0036346B">
            <w:pPr>
              <w:pStyle w:val="Default"/>
              <w:rPr>
                <w:rFonts w:ascii="Arial Narrow" w:hAnsi="Arial Narrow" w:cs="Arial"/>
                <w:sz w:val="22"/>
                <w:szCs w:val="22"/>
              </w:rPr>
            </w:pPr>
            <w:r>
              <w:rPr>
                <w:rFonts w:ascii="Arial Narrow" w:hAnsi="Arial Narrow" w:cs="Arial"/>
                <w:sz w:val="20"/>
                <w:szCs w:val="20"/>
              </w:rPr>
              <w:t>d. During the assessment period, IDT will explore options for providing in-person student support for EduCat and other instructional technologies</w:t>
            </w:r>
            <w:r w:rsidR="006E3955">
              <w:rPr>
                <w:rFonts w:ascii="Arial Narrow" w:hAnsi="Arial Narrow" w:cs="Arial"/>
                <w:sz w:val="20"/>
                <w:szCs w:val="20"/>
              </w:rPr>
              <w:t xml:space="preserve">.  The Help Desk, Information Technology, and Olson Library are likely to be involved in this effort as well.  IDT will </w:t>
            </w:r>
            <w:r>
              <w:rPr>
                <w:rFonts w:ascii="Arial Narrow" w:hAnsi="Arial Narrow" w:cs="Arial"/>
                <w:sz w:val="20"/>
                <w:szCs w:val="20"/>
              </w:rPr>
              <w:t xml:space="preserve">make </w:t>
            </w:r>
            <w:r w:rsidR="00DE611E">
              <w:rPr>
                <w:rFonts w:ascii="Arial Narrow" w:hAnsi="Arial Narrow" w:cs="Arial"/>
                <w:sz w:val="20"/>
                <w:szCs w:val="20"/>
              </w:rPr>
              <w:t xml:space="preserve">recommendations for implementation </w:t>
            </w:r>
            <w:r>
              <w:rPr>
                <w:rFonts w:ascii="Arial Narrow" w:hAnsi="Arial Narrow" w:cs="Arial"/>
                <w:sz w:val="20"/>
                <w:szCs w:val="20"/>
              </w:rPr>
              <w:t>to the Dean of AIS.</w:t>
            </w:r>
            <w:r w:rsidR="006E3955">
              <w:rPr>
                <w:rFonts w:ascii="Arial Narrow" w:hAnsi="Arial Narrow" w:cs="Arial"/>
                <w:sz w:val="20"/>
                <w:szCs w:val="20"/>
              </w:rPr>
              <w:t xml:space="preserve"> </w:t>
            </w:r>
            <w:r>
              <w:rPr>
                <w:rFonts w:ascii="Arial Narrow" w:hAnsi="Arial Narrow" w:cs="Arial"/>
                <w:sz w:val="20"/>
                <w:szCs w:val="20"/>
              </w:rPr>
              <w:t xml:space="preserve"> </w:t>
            </w: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8F5D60" w:rsidRDefault="008F5D60" w:rsidP="00B33479">
            <w:pPr>
              <w:pStyle w:val="Default"/>
              <w:rPr>
                <w:rFonts w:ascii="Arial Narrow" w:hAnsi="Arial Narrow" w:cs="Arial"/>
                <w:sz w:val="20"/>
                <w:szCs w:val="20"/>
              </w:rPr>
            </w:pPr>
          </w:p>
          <w:p w:rsidR="004F4D8D" w:rsidRPr="009860CD" w:rsidRDefault="00DB5B2A" w:rsidP="00474B94">
            <w:pPr>
              <w:pStyle w:val="Default"/>
              <w:rPr>
                <w:rFonts w:ascii="Arial Narrow" w:hAnsi="Arial Narrow"/>
                <w:sz w:val="22"/>
                <w:szCs w:val="22"/>
              </w:rPr>
            </w:pPr>
            <w:r>
              <w:rPr>
                <w:rFonts w:ascii="Arial Narrow" w:hAnsi="Arial Narrow" w:cs="Arial"/>
                <w:sz w:val="20"/>
                <w:szCs w:val="20"/>
              </w:rPr>
              <w:t>This objective addresses a need for additional student support identified by faculty. During this first phase of the project, most additional evidence related to successes will be anecdotal.  We will also solicit feedback from participating TAs and FYE instructors regarding “a,” including asking them to share any comments about the EduCat materials that they receiv</w:t>
            </w:r>
            <w:r w:rsidR="00474B94">
              <w:rPr>
                <w:rFonts w:ascii="Arial Narrow" w:hAnsi="Arial Narrow" w:cs="Arial"/>
                <w:sz w:val="20"/>
                <w:szCs w:val="20"/>
              </w:rPr>
              <w:t xml:space="preserve">e in their course evaluations. </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219E5">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6219E5">
            <w:pPr>
              <w:rPr>
                <w:rFonts w:ascii="Arial Narrow" w:hAnsi="Arial Narrow" w:cs="Arial"/>
              </w:rPr>
            </w:pPr>
          </w:p>
        </w:tc>
        <w:tc>
          <w:tcPr>
            <w:tcW w:w="2427" w:type="pct"/>
            <w:tcBorders>
              <w:top w:val="nil"/>
              <w:left w:val="nil"/>
              <w:bottom w:val="nil"/>
              <w:right w:val="nil"/>
            </w:tcBorders>
          </w:tcPr>
          <w:p w:rsidR="00A07684" w:rsidRDefault="00A07684" w:rsidP="006219E5">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219E5">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219E5">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219E5">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219E5">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219E5">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219E5">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6219E5">
            <w:pPr>
              <w:spacing w:before="240"/>
              <w:rPr>
                <w:rFonts w:ascii="Arial Narrow" w:hAnsi="Arial Narrow" w:cs="Arial"/>
                <w:b/>
              </w:rPr>
            </w:pPr>
            <w:r>
              <w:rPr>
                <w:rFonts w:ascii="Arial Narrow" w:hAnsi="Arial Narrow" w:cs="Arial"/>
                <w:b/>
                <w:sz w:val="22"/>
                <w:szCs w:val="22"/>
              </w:rPr>
              <w:lastRenderedPageBreak/>
              <w:t>Improvement Plan</w:t>
            </w:r>
          </w:p>
        </w:tc>
        <w:tc>
          <w:tcPr>
            <w:tcW w:w="129" w:type="pct"/>
            <w:tcBorders>
              <w:top w:val="nil"/>
              <w:left w:val="nil"/>
              <w:bottom w:val="single" w:sz="4" w:space="0" w:color="auto"/>
              <w:right w:val="nil"/>
            </w:tcBorders>
          </w:tcPr>
          <w:p w:rsidR="00A07684" w:rsidRPr="009860CD" w:rsidRDefault="00A07684" w:rsidP="006219E5">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6219E5">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6219E5">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219E5">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219E5">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7C53D1" w:rsidRDefault="001472F5" w:rsidP="00972106">
            <w:pPr>
              <w:rPr>
                <w:rFonts w:ascii="Arial Narrow" w:hAnsi="Arial Narrow"/>
              </w:rPr>
            </w:pPr>
            <w:r>
              <w:rPr>
                <w:rFonts w:ascii="Arial Narrow" w:hAnsi="Arial Narrow"/>
              </w:rPr>
              <w:t>I</w:t>
            </w:r>
            <w:r w:rsidRPr="001472F5">
              <w:rPr>
                <w:rFonts w:ascii="Arial Narrow" w:hAnsi="Arial Narrow"/>
              </w:rPr>
              <w:t xml:space="preserve">dentify and document standard configurations for audio-visual equipment and furniture in NMU classrooms.  </w:t>
            </w:r>
          </w:p>
          <w:p w:rsidR="001472F5" w:rsidRPr="00C63E27" w:rsidRDefault="001472F5"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DC71A8" w:rsidRPr="00DC71A8">
              <w:rPr>
                <w:rFonts w:ascii="Arial Narrow" w:hAnsi="Arial Narrow"/>
                <w:b/>
                <w:sz w:val="20"/>
                <w:szCs w:val="20"/>
              </w:rPr>
              <w:t>Category 6</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00DC71A8">
              <w:rPr>
                <w:rFonts w:ascii="Arial Narrow" w:hAnsi="Arial Narrow"/>
                <w:sz w:val="20"/>
                <w:szCs w:val="20"/>
              </w:rPr>
              <w:t xml:space="preserve"> </w:t>
            </w:r>
            <w:r w:rsidR="00DC71A8" w:rsidRPr="00DC71A8">
              <w:rPr>
                <w:rFonts w:ascii="Arial Narrow" w:hAnsi="Arial Narrow"/>
                <w:b/>
                <w:sz w:val="20"/>
                <w:szCs w:val="20"/>
              </w:rPr>
              <w:t>CA-2</w:t>
            </w:r>
            <w:r w:rsidR="00DC71A8">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CF4779" w:rsidRDefault="007C53D1" w:rsidP="00972106">
            <w:pPr>
              <w:pStyle w:val="Default"/>
              <w:rPr>
                <w:rFonts w:ascii="Arial Narrow" w:hAnsi="Arial Narrow" w:cs="Arial"/>
                <w:sz w:val="22"/>
                <w:szCs w:val="22"/>
              </w:rPr>
            </w:pPr>
            <w:r w:rsidRPr="009860CD">
              <w:rPr>
                <w:rFonts w:ascii="Arial Narrow" w:hAnsi="Arial Narrow" w:cs="Arial"/>
                <w:sz w:val="22"/>
                <w:szCs w:val="22"/>
              </w:rPr>
              <w:t>a.</w:t>
            </w:r>
            <w:r w:rsidR="002E0989">
              <w:rPr>
                <w:rFonts w:ascii="Arial Narrow" w:hAnsi="Arial Narrow" w:cs="Arial"/>
                <w:sz w:val="22"/>
                <w:szCs w:val="22"/>
              </w:rPr>
              <w:t xml:space="preserve"> Prior to the beginning of the Fall 2012 semester</w:t>
            </w:r>
            <w:r w:rsidR="00CF4779">
              <w:rPr>
                <w:rFonts w:ascii="Arial Narrow" w:hAnsi="Arial Narrow" w:cs="Arial"/>
                <w:sz w:val="22"/>
                <w:szCs w:val="22"/>
              </w:rPr>
              <w:t>:</w:t>
            </w:r>
          </w:p>
          <w:p w:rsidR="00BA722B" w:rsidRDefault="00CF4779" w:rsidP="00972106">
            <w:pPr>
              <w:pStyle w:val="Default"/>
              <w:numPr>
                <w:ilvl w:val="0"/>
                <w:numId w:val="7"/>
              </w:numPr>
              <w:rPr>
                <w:rFonts w:ascii="Arial Narrow" w:hAnsi="Arial Narrow" w:cs="Arial"/>
                <w:sz w:val="22"/>
                <w:szCs w:val="22"/>
              </w:rPr>
            </w:pPr>
            <w:r w:rsidRPr="00BA722B">
              <w:rPr>
                <w:rFonts w:ascii="Arial Narrow" w:hAnsi="Arial Narrow" w:cs="Arial"/>
                <w:sz w:val="22"/>
                <w:szCs w:val="22"/>
              </w:rPr>
              <w:t xml:space="preserve">Discuss project with involved and impacted </w:t>
            </w:r>
            <w:r w:rsidR="00BA722B" w:rsidRPr="00BA722B">
              <w:rPr>
                <w:rFonts w:ascii="Arial Narrow" w:hAnsi="Arial Narrow" w:cs="Arial"/>
                <w:sz w:val="22"/>
                <w:szCs w:val="22"/>
              </w:rPr>
              <w:t>units, which, i</w:t>
            </w:r>
            <w:r w:rsidRPr="00BA722B">
              <w:rPr>
                <w:rFonts w:ascii="Arial Narrow" w:hAnsi="Arial Narrow" w:cs="Arial"/>
                <w:sz w:val="22"/>
                <w:szCs w:val="22"/>
              </w:rPr>
              <w:t xml:space="preserve">n addition to IDT, </w:t>
            </w:r>
            <w:r w:rsidR="00BA722B" w:rsidRPr="00BA722B">
              <w:rPr>
                <w:rFonts w:ascii="Arial Narrow" w:hAnsi="Arial Narrow" w:cs="Arial"/>
                <w:sz w:val="22"/>
                <w:szCs w:val="22"/>
              </w:rPr>
              <w:t xml:space="preserve">will include the Learning Resources Division, </w:t>
            </w:r>
            <w:r w:rsidR="00BA722B">
              <w:rPr>
                <w:rFonts w:ascii="Arial Narrow" w:hAnsi="Arial Narrow" w:cs="Arial"/>
                <w:sz w:val="22"/>
                <w:szCs w:val="22"/>
              </w:rPr>
              <w:t xml:space="preserve">Facilities, and Purchasing.  </w:t>
            </w:r>
            <w:r w:rsidR="00EB7C7D">
              <w:rPr>
                <w:rFonts w:ascii="Arial Narrow" w:hAnsi="Arial Narrow" w:cs="Arial"/>
                <w:sz w:val="22"/>
                <w:szCs w:val="22"/>
              </w:rPr>
              <w:t>Faculty will be consulted through committees such as ETRPC.</w:t>
            </w:r>
          </w:p>
          <w:p w:rsidR="00CF4779" w:rsidRPr="00BA722B" w:rsidRDefault="00BA722B" w:rsidP="00972106">
            <w:pPr>
              <w:pStyle w:val="Default"/>
              <w:numPr>
                <w:ilvl w:val="0"/>
                <w:numId w:val="7"/>
              </w:numPr>
              <w:rPr>
                <w:rFonts w:ascii="Arial Narrow" w:hAnsi="Arial Narrow" w:cs="Arial"/>
                <w:sz w:val="22"/>
                <w:szCs w:val="22"/>
              </w:rPr>
            </w:pPr>
            <w:r>
              <w:rPr>
                <w:rFonts w:ascii="Arial Narrow" w:hAnsi="Arial Narrow" w:cs="Arial"/>
                <w:sz w:val="22"/>
                <w:szCs w:val="22"/>
              </w:rPr>
              <w:t>R</w:t>
            </w:r>
            <w:r w:rsidR="002E0989" w:rsidRPr="00BA722B">
              <w:rPr>
                <w:rFonts w:ascii="Arial Narrow" w:hAnsi="Arial Narrow" w:cs="Arial"/>
                <w:sz w:val="22"/>
                <w:szCs w:val="22"/>
              </w:rPr>
              <w:t xml:space="preserve">esearch other institutions’ standards, document NMU’s </w:t>
            </w:r>
            <w:r w:rsidR="002E0989" w:rsidRPr="00BA722B">
              <w:rPr>
                <w:rFonts w:ascii="Arial Narrow" w:hAnsi="Arial Narrow" w:cs="Arial"/>
                <w:i/>
                <w:sz w:val="22"/>
                <w:szCs w:val="22"/>
              </w:rPr>
              <w:t xml:space="preserve">de facto </w:t>
            </w:r>
            <w:r w:rsidR="002E0989" w:rsidRPr="00BA722B">
              <w:rPr>
                <w:rFonts w:ascii="Arial Narrow" w:hAnsi="Arial Narrow" w:cs="Arial"/>
                <w:sz w:val="22"/>
                <w:szCs w:val="22"/>
              </w:rPr>
              <w:t>standards, identify gaps, and create outline for document.</w:t>
            </w:r>
            <w:r w:rsidR="006E3955" w:rsidRPr="00BA722B">
              <w:rPr>
                <w:rFonts w:ascii="Arial Narrow" w:hAnsi="Arial Narrow" w:cs="Arial"/>
                <w:sz w:val="22"/>
                <w:szCs w:val="22"/>
              </w:rPr>
              <w:t xml:space="preserve"> </w:t>
            </w:r>
          </w:p>
          <w:p w:rsidR="007C53D1" w:rsidRPr="00CF4779" w:rsidRDefault="007C53D1" w:rsidP="00CF4779">
            <w:pPr>
              <w:pStyle w:val="Default"/>
              <w:rPr>
                <w:rFonts w:ascii="Arial Narrow" w:hAnsi="Arial Narrow" w:cs="Arial"/>
                <w:sz w:val="22"/>
                <w:szCs w:val="22"/>
              </w:rPr>
            </w:pPr>
            <w:r w:rsidRPr="00CF4779">
              <w:rPr>
                <w:rFonts w:ascii="Arial Narrow" w:hAnsi="Arial Narrow" w:cs="Arial"/>
                <w:sz w:val="22"/>
                <w:szCs w:val="22"/>
              </w:rPr>
              <w:t>b.</w:t>
            </w:r>
            <w:r w:rsidR="002E0989" w:rsidRPr="00CF4779">
              <w:rPr>
                <w:rFonts w:ascii="Arial Narrow" w:hAnsi="Arial Narrow" w:cs="Arial"/>
                <w:sz w:val="22"/>
                <w:szCs w:val="22"/>
              </w:rPr>
              <w:t xml:space="preserve"> </w:t>
            </w:r>
            <w:r w:rsidR="002E645C" w:rsidRPr="00CF4779">
              <w:rPr>
                <w:rFonts w:ascii="Arial Narrow" w:hAnsi="Arial Narrow" w:cs="Arial"/>
                <w:sz w:val="22"/>
                <w:szCs w:val="22"/>
              </w:rPr>
              <w:t>By the end of the Fall semester, d</w:t>
            </w:r>
            <w:r w:rsidR="00A97027" w:rsidRPr="00CF4779">
              <w:rPr>
                <w:rFonts w:ascii="Arial Narrow" w:hAnsi="Arial Narrow" w:cs="Arial"/>
                <w:sz w:val="22"/>
                <w:szCs w:val="22"/>
              </w:rPr>
              <w:t>raft document that includes audio-visual standards for classrooms</w:t>
            </w:r>
            <w:r w:rsidR="002E645C" w:rsidRPr="00CF4779">
              <w:rPr>
                <w:rFonts w:ascii="Arial Narrow" w:hAnsi="Arial Narrow" w:cs="Arial"/>
                <w:sz w:val="22"/>
                <w:szCs w:val="22"/>
              </w:rPr>
              <w:t>,</w:t>
            </w:r>
            <w:r w:rsidR="00A97027" w:rsidRPr="00CF4779">
              <w:rPr>
                <w:rFonts w:ascii="Arial Narrow" w:hAnsi="Arial Narrow" w:cs="Arial"/>
                <w:sz w:val="22"/>
                <w:szCs w:val="22"/>
              </w:rPr>
              <w:t xml:space="preserve"> as well as furniture information.</w:t>
            </w:r>
          </w:p>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 xml:space="preserve">c. </w:t>
            </w:r>
            <w:r w:rsidR="00A97027">
              <w:rPr>
                <w:rFonts w:ascii="Arial Narrow" w:hAnsi="Arial Narrow" w:cs="Arial"/>
                <w:sz w:val="22"/>
                <w:szCs w:val="22"/>
              </w:rPr>
              <w:t>Expand document based on discussions and decisions made</w:t>
            </w:r>
            <w:r w:rsidR="0058523A">
              <w:rPr>
                <w:rFonts w:ascii="Arial Narrow" w:hAnsi="Arial Narrow" w:cs="Arial"/>
                <w:sz w:val="22"/>
                <w:szCs w:val="22"/>
              </w:rPr>
              <w:t xml:space="preserve"> by IDT, </w:t>
            </w:r>
            <w:r w:rsidR="00682992">
              <w:rPr>
                <w:rFonts w:ascii="Arial Narrow" w:hAnsi="Arial Narrow" w:cs="Arial"/>
                <w:sz w:val="22"/>
                <w:szCs w:val="22"/>
              </w:rPr>
              <w:t>F</w:t>
            </w:r>
            <w:r w:rsidR="0058523A">
              <w:rPr>
                <w:rFonts w:ascii="Arial Narrow" w:hAnsi="Arial Narrow" w:cs="Arial"/>
                <w:sz w:val="22"/>
                <w:szCs w:val="22"/>
              </w:rPr>
              <w:t>acilities, and NMU administration</w:t>
            </w:r>
            <w:r w:rsidR="00A97027">
              <w:rPr>
                <w:rFonts w:ascii="Arial Narrow" w:hAnsi="Arial Narrow" w:cs="Arial"/>
                <w:sz w:val="22"/>
                <w:szCs w:val="22"/>
              </w:rPr>
              <w:t xml:space="preserve"> as part of the new academic building project, including input from the Sextant AV consultants. This will continue through this </w:t>
            </w:r>
            <w:r w:rsidR="002E645C">
              <w:rPr>
                <w:rFonts w:ascii="Arial Narrow" w:hAnsi="Arial Narrow" w:cs="Arial"/>
                <w:sz w:val="22"/>
                <w:szCs w:val="22"/>
              </w:rPr>
              <w:t xml:space="preserve">assessment </w:t>
            </w:r>
            <w:r w:rsidR="00A97027">
              <w:rPr>
                <w:rFonts w:ascii="Arial Narrow" w:hAnsi="Arial Narrow" w:cs="Arial"/>
                <w:sz w:val="22"/>
                <w:szCs w:val="22"/>
              </w:rPr>
              <w:t xml:space="preserve">period and likely into the following year.  </w:t>
            </w:r>
            <w:r w:rsidRPr="009860CD">
              <w:rPr>
                <w:rFonts w:ascii="Arial Narrow" w:hAnsi="Arial Narrow" w:cs="Arial"/>
                <w:sz w:val="22"/>
                <w:szCs w:val="22"/>
              </w:rPr>
              <w:br/>
            </w: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2E0989" w:rsidRDefault="002E0989" w:rsidP="00972106">
            <w:pPr>
              <w:pStyle w:val="Default"/>
              <w:rPr>
                <w:rFonts w:ascii="Arial Narrow" w:hAnsi="Arial Narrow" w:cs="Arial"/>
                <w:sz w:val="22"/>
                <w:szCs w:val="22"/>
              </w:rPr>
            </w:pPr>
          </w:p>
          <w:p w:rsidR="007C53D1" w:rsidRPr="009860CD" w:rsidRDefault="002E645C" w:rsidP="00186FE5">
            <w:pPr>
              <w:pStyle w:val="Default"/>
              <w:rPr>
                <w:rFonts w:ascii="Arial Narrow" w:hAnsi="Arial Narrow"/>
                <w:sz w:val="22"/>
                <w:szCs w:val="22"/>
              </w:rPr>
            </w:pPr>
            <w:r>
              <w:rPr>
                <w:rFonts w:ascii="Arial Narrow" w:hAnsi="Arial Narrow"/>
                <w:sz w:val="22"/>
                <w:szCs w:val="22"/>
              </w:rPr>
              <w:t xml:space="preserve">Documenting standards should lead to more efficient planning for annual upgrade projects to GU/DP classrooms, in consulting with departments who want to upgrade their spaces, and for special projects such as the new academic building.  Though we may not be able to identify specific metrics for this efficiency, we will be </w:t>
            </w:r>
            <w:r w:rsidR="004869AC">
              <w:rPr>
                <w:rFonts w:ascii="Arial Narrow" w:hAnsi="Arial Narrow"/>
                <w:sz w:val="22"/>
                <w:szCs w:val="22"/>
              </w:rPr>
              <w:t>to note whether it significantly aids these processes.</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219E5">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6219E5">
            <w:pPr>
              <w:rPr>
                <w:rFonts w:ascii="Arial Narrow" w:hAnsi="Arial Narrow" w:cs="Arial"/>
              </w:rPr>
            </w:pPr>
          </w:p>
        </w:tc>
        <w:tc>
          <w:tcPr>
            <w:tcW w:w="2427" w:type="pct"/>
            <w:tcBorders>
              <w:top w:val="nil"/>
              <w:left w:val="nil"/>
              <w:bottom w:val="nil"/>
              <w:right w:val="nil"/>
            </w:tcBorders>
          </w:tcPr>
          <w:p w:rsidR="00A07684" w:rsidRDefault="00A07684" w:rsidP="006219E5">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219E5">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219E5">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219E5">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219E5">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219E5">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219E5">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Building Collaborative Relationships documents how NMU works with external organizations from which we receive students </w:t>
            </w:r>
            <w:r w:rsidRPr="000B004B">
              <w:rPr>
                <w:rFonts w:ascii="Arial Narrow" w:hAnsi="Arial Narrow"/>
                <w:sz w:val="20"/>
                <w:szCs w:val="20"/>
              </w:rPr>
              <w:lastRenderedPageBreak/>
              <w:t>(school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lastRenderedPageBreak/>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6219E5">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6219E5">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6219E5">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6219E5">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6219E5">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6219E5">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3F" w:rsidRDefault="0038233F" w:rsidP="00CC0C16">
      <w:r>
        <w:separator/>
      </w:r>
    </w:p>
  </w:endnote>
  <w:endnote w:type="continuationSeparator" w:id="0">
    <w:p w:rsidR="0038233F" w:rsidRDefault="0038233F"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E5" w:rsidRPr="00216099" w:rsidRDefault="006219E5"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BF617E">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3F" w:rsidRDefault="0038233F" w:rsidP="00CC0C16">
      <w:r>
        <w:separator/>
      </w:r>
    </w:p>
  </w:footnote>
  <w:footnote w:type="continuationSeparator" w:id="0">
    <w:p w:rsidR="0038233F" w:rsidRDefault="0038233F"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81950"/>
    <w:multiLevelType w:val="hybridMultilevel"/>
    <w:tmpl w:val="8ADCB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6941B3"/>
    <w:multiLevelType w:val="hybridMultilevel"/>
    <w:tmpl w:val="C1B49966"/>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F3369D"/>
    <w:multiLevelType w:val="hybridMultilevel"/>
    <w:tmpl w:val="BCE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27ADF"/>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544"/>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4A79"/>
    <w:rsid w:val="00095613"/>
    <w:rsid w:val="00095C1A"/>
    <w:rsid w:val="000975FA"/>
    <w:rsid w:val="000A1CAE"/>
    <w:rsid w:val="000A312E"/>
    <w:rsid w:val="000A31AA"/>
    <w:rsid w:val="000A3375"/>
    <w:rsid w:val="000B004B"/>
    <w:rsid w:val="000B0A9B"/>
    <w:rsid w:val="000B0EDD"/>
    <w:rsid w:val="000B575E"/>
    <w:rsid w:val="000B7A28"/>
    <w:rsid w:val="000C50CD"/>
    <w:rsid w:val="000C6424"/>
    <w:rsid w:val="000D1416"/>
    <w:rsid w:val="000D2517"/>
    <w:rsid w:val="000D408B"/>
    <w:rsid w:val="000D5895"/>
    <w:rsid w:val="000E07DF"/>
    <w:rsid w:val="000E345B"/>
    <w:rsid w:val="000E4173"/>
    <w:rsid w:val="000E59ED"/>
    <w:rsid w:val="000F46D5"/>
    <w:rsid w:val="000F65E1"/>
    <w:rsid w:val="000F7E47"/>
    <w:rsid w:val="000F7F86"/>
    <w:rsid w:val="00101B17"/>
    <w:rsid w:val="0010312E"/>
    <w:rsid w:val="00103808"/>
    <w:rsid w:val="00106246"/>
    <w:rsid w:val="001117E7"/>
    <w:rsid w:val="00111CD1"/>
    <w:rsid w:val="00111FBE"/>
    <w:rsid w:val="00112399"/>
    <w:rsid w:val="00114314"/>
    <w:rsid w:val="00120E26"/>
    <w:rsid w:val="001223F5"/>
    <w:rsid w:val="00122E20"/>
    <w:rsid w:val="001269A6"/>
    <w:rsid w:val="00127D44"/>
    <w:rsid w:val="001306EF"/>
    <w:rsid w:val="0013386D"/>
    <w:rsid w:val="00135AB5"/>
    <w:rsid w:val="00137FD8"/>
    <w:rsid w:val="00145B52"/>
    <w:rsid w:val="001472F5"/>
    <w:rsid w:val="00147A8B"/>
    <w:rsid w:val="00150FEA"/>
    <w:rsid w:val="00151A58"/>
    <w:rsid w:val="00151F72"/>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6FE5"/>
    <w:rsid w:val="00187CC5"/>
    <w:rsid w:val="00191BD5"/>
    <w:rsid w:val="001924E0"/>
    <w:rsid w:val="0019405B"/>
    <w:rsid w:val="00196515"/>
    <w:rsid w:val="001A47EF"/>
    <w:rsid w:val="001A4B52"/>
    <w:rsid w:val="001A602F"/>
    <w:rsid w:val="001A6E28"/>
    <w:rsid w:val="001B0176"/>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5579"/>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2CB9"/>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4503"/>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05AB"/>
    <w:rsid w:val="002D55D1"/>
    <w:rsid w:val="002D652F"/>
    <w:rsid w:val="002D7DC2"/>
    <w:rsid w:val="002E04BB"/>
    <w:rsid w:val="002E096B"/>
    <w:rsid w:val="002E0989"/>
    <w:rsid w:val="002E10A5"/>
    <w:rsid w:val="002E1E46"/>
    <w:rsid w:val="002E23C0"/>
    <w:rsid w:val="002E2845"/>
    <w:rsid w:val="002E645C"/>
    <w:rsid w:val="002E78A1"/>
    <w:rsid w:val="002F03FA"/>
    <w:rsid w:val="002F485C"/>
    <w:rsid w:val="002F4C6A"/>
    <w:rsid w:val="002F58FF"/>
    <w:rsid w:val="002F7AC7"/>
    <w:rsid w:val="0030758B"/>
    <w:rsid w:val="00307CCC"/>
    <w:rsid w:val="00310465"/>
    <w:rsid w:val="003135F6"/>
    <w:rsid w:val="00313C5B"/>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51C"/>
    <w:rsid w:val="00365A21"/>
    <w:rsid w:val="00366C3F"/>
    <w:rsid w:val="00370A4D"/>
    <w:rsid w:val="00372463"/>
    <w:rsid w:val="00372E96"/>
    <w:rsid w:val="0037304C"/>
    <w:rsid w:val="00373134"/>
    <w:rsid w:val="00380E30"/>
    <w:rsid w:val="00381318"/>
    <w:rsid w:val="00381ACA"/>
    <w:rsid w:val="0038233F"/>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150C"/>
    <w:rsid w:val="003C228C"/>
    <w:rsid w:val="003C30AF"/>
    <w:rsid w:val="003C40D1"/>
    <w:rsid w:val="003C4A9E"/>
    <w:rsid w:val="003C6296"/>
    <w:rsid w:val="003C6E9A"/>
    <w:rsid w:val="003D0610"/>
    <w:rsid w:val="003D23EC"/>
    <w:rsid w:val="003D24CA"/>
    <w:rsid w:val="003D3D22"/>
    <w:rsid w:val="003D3E96"/>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2D6"/>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3E0"/>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4B94"/>
    <w:rsid w:val="00477554"/>
    <w:rsid w:val="00480452"/>
    <w:rsid w:val="004817CF"/>
    <w:rsid w:val="0048195A"/>
    <w:rsid w:val="00482000"/>
    <w:rsid w:val="00483B9F"/>
    <w:rsid w:val="00484A71"/>
    <w:rsid w:val="00486740"/>
    <w:rsid w:val="004869AC"/>
    <w:rsid w:val="004875C2"/>
    <w:rsid w:val="004900A1"/>
    <w:rsid w:val="00490689"/>
    <w:rsid w:val="004928DE"/>
    <w:rsid w:val="00494EDF"/>
    <w:rsid w:val="00494F25"/>
    <w:rsid w:val="00495319"/>
    <w:rsid w:val="00495EB6"/>
    <w:rsid w:val="00496E3D"/>
    <w:rsid w:val="004A1C5C"/>
    <w:rsid w:val="004A22FE"/>
    <w:rsid w:val="004A2A6D"/>
    <w:rsid w:val="004A32BB"/>
    <w:rsid w:val="004A4C2C"/>
    <w:rsid w:val="004A743A"/>
    <w:rsid w:val="004B1200"/>
    <w:rsid w:val="004B1C10"/>
    <w:rsid w:val="004B6A81"/>
    <w:rsid w:val="004B78C6"/>
    <w:rsid w:val="004C3ED5"/>
    <w:rsid w:val="004C7AFA"/>
    <w:rsid w:val="004D001C"/>
    <w:rsid w:val="004D495B"/>
    <w:rsid w:val="004E13D7"/>
    <w:rsid w:val="004E3D8D"/>
    <w:rsid w:val="004E6251"/>
    <w:rsid w:val="004F0437"/>
    <w:rsid w:val="004F2BE3"/>
    <w:rsid w:val="004F3527"/>
    <w:rsid w:val="004F41DB"/>
    <w:rsid w:val="004F4D8D"/>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24BB"/>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523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5F5359"/>
    <w:rsid w:val="00601891"/>
    <w:rsid w:val="006019B0"/>
    <w:rsid w:val="00603497"/>
    <w:rsid w:val="00603FB2"/>
    <w:rsid w:val="0060443D"/>
    <w:rsid w:val="00605FDA"/>
    <w:rsid w:val="00606A12"/>
    <w:rsid w:val="00606C8E"/>
    <w:rsid w:val="00612BFF"/>
    <w:rsid w:val="00613A44"/>
    <w:rsid w:val="00613B43"/>
    <w:rsid w:val="00613EBA"/>
    <w:rsid w:val="006219E5"/>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992"/>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00FA"/>
    <w:rsid w:val="006E3955"/>
    <w:rsid w:val="006E3A3F"/>
    <w:rsid w:val="006E4C0A"/>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59AA"/>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B63D4"/>
    <w:rsid w:val="007C0337"/>
    <w:rsid w:val="007C1147"/>
    <w:rsid w:val="007C19BC"/>
    <w:rsid w:val="007C1DF4"/>
    <w:rsid w:val="007C2D8A"/>
    <w:rsid w:val="007C2E57"/>
    <w:rsid w:val="007C36CE"/>
    <w:rsid w:val="007C3D7F"/>
    <w:rsid w:val="007C420D"/>
    <w:rsid w:val="007C53D1"/>
    <w:rsid w:val="007C7670"/>
    <w:rsid w:val="007C7A58"/>
    <w:rsid w:val="007C7B1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852DD"/>
    <w:rsid w:val="00886979"/>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A7B8D"/>
    <w:rsid w:val="008B166D"/>
    <w:rsid w:val="008B2BAC"/>
    <w:rsid w:val="008C2A85"/>
    <w:rsid w:val="008C4D41"/>
    <w:rsid w:val="008C6673"/>
    <w:rsid w:val="008C72EC"/>
    <w:rsid w:val="008D0ECC"/>
    <w:rsid w:val="008D1F73"/>
    <w:rsid w:val="008D55C9"/>
    <w:rsid w:val="008D68B4"/>
    <w:rsid w:val="008D7379"/>
    <w:rsid w:val="008D75FF"/>
    <w:rsid w:val="008E063D"/>
    <w:rsid w:val="008E2EDA"/>
    <w:rsid w:val="008E4F37"/>
    <w:rsid w:val="008E52F9"/>
    <w:rsid w:val="008E5557"/>
    <w:rsid w:val="008E5D3D"/>
    <w:rsid w:val="008E69F0"/>
    <w:rsid w:val="008E722D"/>
    <w:rsid w:val="008F1898"/>
    <w:rsid w:val="008F2D2A"/>
    <w:rsid w:val="008F36C9"/>
    <w:rsid w:val="008F3E4B"/>
    <w:rsid w:val="008F4645"/>
    <w:rsid w:val="008F56DB"/>
    <w:rsid w:val="008F5D60"/>
    <w:rsid w:val="008F7818"/>
    <w:rsid w:val="009006EE"/>
    <w:rsid w:val="00902349"/>
    <w:rsid w:val="0090632B"/>
    <w:rsid w:val="00906771"/>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08DB"/>
    <w:rsid w:val="00981065"/>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1A43"/>
    <w:rsid w:val="009F33B0"/>
    <w:rsid w:val="009F3E8B"/>
    <w:rsid w:val="009F4381"/>
    <w:rsid w:val="009F4DCB"/>
    <w:rsid w:val="009F52BB"/>
    <w:rsid w:val="009F56FB"/>
    <w:rsid w:val="009F60CD"/>
    <w:rsid w:val="009F7622"/>
    <w:rsid w:val="009F7D7D"/>
    <w:rsid w:val="00A02A87"/>
    <w:rsid w:val="00A0384C"/>
    <w:rsid w:val="00A068FE"/>
    <w:rsid w:val="00A07684"/>
    <w:rsid w:val="00A0799A"/>
    <w:rsid w:val="00A101B0"/>
    <w:rsid w:val="00A101D1"/>
    <w:rsid w:val="00A10F3E"/>
    <w:rsid w:val="00A11D4E"/>
    <w:rsid w:val="00A12D35"/>
    <w:rsid w:val="00A12F1B"/>
    <w:rsid w:val="00A133E4"/>
    <w:rsid w:val="00A13B7B"/>
    <w:rsid w:val="00A156D7"/>
    <w:rsid w:val="00A2112E"/>
    <w:rsid w:val="00A24592"/>
    <w:rsid w:val="00A252D7"/>
    <w:rsid w:val="00A30BA0"/>
    <w:rsid w:val="00A3648E"/>
    <w:rsid w:val="00A4146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0B2"/>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027"/>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E5C3B"/>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187"/>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04CD"/>
    <w:rsid w:val="00B850BA"/>
    <w:rsid w:val="00B94DA6"/>
    <w:rsid w:val="00B9680F"/>
    <w:rsid w:val="00BA03C0"/>
    <w:rsid w:val="00BA3B35"/>
    <w:rsid w:val="00BA6998"/>
    <w:rsid w:val="00BA6F9E"/>
    <w:rsid w:val="00BA722B"/>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938"/>
    <w:rsid w:val="00BE1BAC"/>
    <w:rsid w:val="00BE38C1"/>
    <w:rsid w:val="00BE6BBA"/>
    <w:rsid w:val="00BE6D77"/>
    <w:rsid w:val="00BE6DA0"/>
    <w:rsid w:val="00BE7171"/>
    <w:rsid w:val="00BF05F5"/>
    <w:rsid w:val="00BF0865"/>
    <w:rsid w:val="00BF25D6"/>
    <w:rsid w:val="00BF414E"/>
    <w:rsid w:val="00BF617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55CA9"/>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B7590"/>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779"/>
    <w:rsid w:val="00CF4F16"/>
    <w:rsid w:val="00D002C1"/>
    <w:rsid w:val="00D0036E"/>
    <w:rsid w:val="00D014DF"/>
    <w:rsid w:val="00D01811"/>
    <w:rsid w:val="00D02409"/>
    <w:rsid w:val="00D02949"/>
    <w:rsid w:val="00D02F93"/>
    <w:rsid w:val="00D04558"/>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B2A"/>
    <w:rsid w:val="00DB5C6F"/>
    <w:rsid w:val="00DB7FB8"/>
    <w:rsid w:val="00DC19D6"/>
    <w:rsid w:val="00DC2015"/>
    <w:rsid w:val="00DC5BD8"/>
    <w:rsid w:val="00DC6260"/>
    <w:rsid w:val="00DC688A"/>
    <w:rsid w:val="00DC71A8"/>
    <w:rsid w:val="00DC77ED"/>
    <w:rsid w:val="00DD2389"/>
    <w:rsid w:val="00DD7485"/>
    <w:rsid w:val="00DE3455"/>
    <w:rsid w:val="00DE3587"/>
    <w:rsid w:val="00DE521B"/>
    <w:rsid w:val="00DE611E"/>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AF"/>
    <w:rsid w:val="00E54FC2"/>
    <w:rsid w:val="00E55E02"/>
    <w:rsid w:val="00E56D2B"/>
    <w:rsid w:val="00E56EE8"/>
    <w:rsid w:val="00E6004D"/>
    <w:rsid w:val="00E60A17"/>
    <w:rsid w:val="00E60C02"/>
    <w:rsid w:val="00E62F37"/>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B7C7D"/>
    <w:rsid w:val="00EC01ED"/>
    <w:rsid w:val="00EC2458"/>
    <w:rsid w:val="00EC4550"/>
    <w:rsid w:val="00EC4909"/>
    <w:rsid w:val="00EC6D40"/>
    <w:rsid w:val="00EC75C6"/>
    <w:rsid w:val="00ED046B"/>
    <w:rsid w:val="00ED16DB"/>
    <w:rsid w:val="00ED2A49"/>
    <w:rsid w:val="00ED60D9"/>
    <w:rsid w:val="00ED67CA"/>
    <w:rsid w:val="00ED6C8C"/>
    <w:rsid w:val="00EE03D9"/>
    <w:rsid w:val="00EE074A"/>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2911"/>
    <w:rsid w:val="00F03BC6"/>
    <w:rsid w:val="00F03EFE"/>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50EDA"/>
    <w:rsid w:val="00F546E9"/>
    <w:rsid w:val="00F614E1"/>
    <w:rsid w:val="00F62BC7"/>
    <w:rsid w:val="00F669DC"/>
    <w:rsid w:val="00F70270"/>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58EE"/>
    <w:rsid w:val="00FA64D8"/>
    <w:rsid w:val="00FA75F2"/>
    <w:rsid w:val="00FB092C"/>
    <w:rsid w:val="00FB17BD"/>
    <w:rsid w:val="00FC2DA1"/>
    <w:rsid w:val="00FC3A00"/>
    <w:rsid w:val="00FC3FF4"/>
    <w:rsid w:val="00FC7C17"/>
    <w:rsid w:val="00FD03FE"/>
    <w:rsid w:val="00FD2934"/>
    <w:rsid w:val="00FD55A3"/>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90677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90677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893B-AB01-4628-A964-44B0361D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4</cp:revision>
  <dcterms:created xsi:type="dcterms:W3CDTF">2012-10-24T14:33:00Z</dcterms:created>
  <dcterms:modified xsi:type="dcterms:W3CDTF">2012-10-24T14:34:00Z</dcterms:modified>
</cp:coreProperties>
</file>