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95" w:rsidRPr="00D44C84" w:rsidRDefault="009F3495" w:rsidP="00046EB4">
      <w:pPr>
        <w:pStyle w:val="Title"/>
        <w:pBdr>
          <w:bottom w:val="single" w:sz="8" w:space="4" w:color="4F81BD" w:themeColor="accent1"/>
        </w:pBdr>
        <w:spacing w:after="120"/>
        <w:ind w:right="-270"/>
        <w:contextualSpacing/>
        <w:jc w:val="left"/>
        <w:rPr>
          <w:rFonts w:asciiTheme="majorHAnsi" w:hAnsiTheme="majorHAnsi"/>
          <w:bCs w:val="0"/>
          <w:spacing w:val="5"/>
          <w:kern w:val="28"/>
          <w:sz w:val="32"/>
          <w:szCs w:val="52"/>
        </w:rPr>
      </w:pPr>
      <w:bookmarkStart w:id="0" w:name="_Toc342308590"/>
      <w:bookmarkStart w:id="1" w:name="_Toc342308984"/>
      <w:bookmarkStart w:id="2" w:name="_Toc342309838"/>
      <w:r w:rsidRPr="00D44C84">
        <w:rPr>
          <w:rFonts w:asciiTheme="majorHAnsi" w:hAnsiTheme="majorHAnsi"/>
          <w:bCs w:val="0"/>
          <w:spacing w:val="5"/>
          <w:kern w:val="28"/>
          <w:sz w:val="32"/>
          <w:szCs w:val="52"/>
        </w:rPr>
        <w:t>Academic Program Review Timetable</w:t>
      </w:r>
      <w:bookmarkStart w:id="3" w:name="_GoBack"/>
      <w:bookmarkEnd w:id="0"/>
      <w:bookmarkEnd w:id="1"/>
      <w:bookmarkEnd w:id="2"/>
      <w:bookmarkEnd w:id="3"/>
    </w:p>
    <w:p w:rsidR="009F3495" w:rsidRDefault="009F3495" w:rsidP="009F3495"/>
    <w:p w:rsidR="009F3495" w:rsidRDefault="009F3495" w:rsidP="009F3495">
      <w:pPr>
        <w:rPr>
          <w:b/>
        </w:rPr>
      </w:pPr>
      <w:r w:rsidRPr="00F7170D">
        <w:t xml:space="preserve">Departments to be reviewed shall be notified prior to the completion of the </w:t>
      </w:r>
      <w:proofErr w:type="gramStart"/>
      <w:r w:rsidRPr="00F7170D">
        <w:t>Winter</w:t>
      </w:r>
      <w:proofErr w:type="gramEnd"/>
      <w:r w:rsidRPr="00F7170D">
        <w:t xml:space="preserve"> term of the preceding academic year. A department may commence with the self-study procedure at any time after receiving notification of APR.</w:t>
      </w:r>
      <w:r>
        <w:t xml:space="preserve"> </w:t>
      </w:r>
      <w:r w:rsidR="00D44C84">
        <w:t xml:space="preserve"> </w:t>
      </w:r>
      <w:r w:rsidR="00D44C84" w:rsidRPr="00D44C84">
        <w:rPr>
          <w:i/>
        </w:rPr>
        <w:t>Refer to the full Guide</w:t>
      </w:r>
      <w:r w:rsidR="00D44C84">
        <w:rPr>
          <w:i/>
        </w:rPr>
        <w:t>,</w:t>
      </w:r>
      <w:r w:rsidR="00D44C84" w:rsidRPr="00A24B98">
        <w:rPr>
          <w:i/>
        </w:rPr>
        <w:t xml:space="preserve"> a separate document available from the same folder holding this Guide document.</w:t>
      </w:r>
    </w:p>
    <w:tbl>
      <w:tblPr>
        <w:tblStyle w:val="TableGrid"/>
        <w:tblW w:w="5044" w:type="pct"/>
        <w:tblInd w:w="1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237"/>
        <w:gridCol w:w="8351"/>
      </w:tblGrid>
      <w:tr w:rsidR="009F3495" w:rsidRPr="00DD6C3E" w:rsidTr="00D44C84">
        <w:trPr>
          <w:trHeight w:val="14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D6C3E">
              <w:rPr>
                <w:rFonts w:asciiTheme="majorHAnsi" w:hAnsiTheme="majorHAnsi" w:cstheme="majorHAnsi"/>
                <w:szCs w:val="22"/>
              </w:rPr>
              <w:t>Year 1</w:t>
            </w:r>
          </w:p>
        </w:tc>
      </w:tr>
      <w:tr w:rsidR="009F3495" w:rsidRPr="00DD6C3E" w:rsidTr="00D44C84">
        <w:trPr>
          <w:trHeight w:val="144"/>
        </w:trPr>
        <w:tc>
          <w:tcPr>
            <w:tcW w:w="645" w:type="pct"/>
            <w:tcBorders>
              <w:top w:val="nil"/>
              <w:bottom w:val="dotted" w:sz="4" w:space="0" w:color="BFBFBF" w:themeColor="background1" w:themeShade="BF"/>
            </w:tcBorders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D6C3E">
              <w:rPr>
                <w:rFonts w:asciiTheme="majorHAnsi" w:hAnsiTheme="majorHAnsi" w:cstheme="majorHAnsi"/>
                <w:szCs w:val="22"/>
              </w:rPr>
              <w:t>April</w:t>
            </w:r>
          </w:p>
        </w:tc>
        <w:tc>
          <w:tcPr>
            <w:tcW w:w="4355" w:type="pct"/>
            <w:tcBorders>
              <w:top w:val="nil"/>
              <w:bottom w:val="dotted" w:sz="4" w:space="0" w:color="BFBFBF" w:themeColor="background1" w:themeShade="BF"/>
            </w:tcBorders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bookmarkStart w:id="4" w:name="OLE_LINK7"/>
            <w:bookmarkStart w:id="5" w:name="OLE_LINK10"/>
            <w:r w:rsidRPr="00DD6C3E">
              <w:rPr>
                <w:rFonts w:asciiTheme="majorHAnsi" w:hAnsiTheme="majorHAnsi" w:cstheme="majorHAnsi"/>
                <w:b/>
                <w:szCs w:val="22"/>
              </w:rPr>
              <w:t xml:space="preserve">Provost: </w:t>
            </w:r>
            <w:bookmarkEnd w:id="4"/>
            <w:bookmarkEnd w:id="5"/>
            <w:r w:rsidRPr="00DD6C3E">
              <w:rPr>
                <w:rFonts w:asciiTheme="majorHAnsi" w:hAnsiTheme="majorHAnsi" w:cstheme="majorHAnsi"/>
                <w:szCs w:val="22"/>
              </w:rPr>
              <w:t xml:space="preserve">Provost reminds dept. heads, EPC, and Institutional Research (IR) which suite of departments should begin the self-study process.  </w:t>
            </w:r>
          </w:p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D6C3E">
              <w:rPr>
                <w:rFonts w:asciiTheme="majorHAnsi" w:hAnsiTheme="majorHAnsi" w:cstheme="majorHAnsi"/>
                <w:b/>
                <w:szCs w:val="22"/>
              </w:rPr>
              <w:t>Provost and Dept:</w:t>
            </w:r>
            <w:r w:rsidRPr="00DD6C3E">
              <w:rPr>
                <w:rFonts w:asciiTheme="majorHAnsi" w:hAnsiTheme="majorHAnsi" w:cstheme="majorHAnsi"/>
                <w:szCs w:val="22"/>
              </w:rPr>
              <w:t xml:space="preserve"> Provost meets with those departments to discuss the APR process and priorities for that department.</w:t>
            </w:r>
          </w:p>
        </w:tc>
      </w:tr>
      <w:tr w:rsidR="009F3495" w:rsidRPr="00DD6C3E" w:rsidTr="00D44C84">
        <w:trPr>
          <w:trHeight w:val="144"/>
        </w:trPr>
        <w:tc>
          <w:tcPr>
            <w:tcW w:w="645" w:type="pct"/>
            <w:tcBorders>
              <w:top w:val="dotted" w:sz="4" w:space="0" w:color="BFBFBF" w:themeColor="background1" w:themeShade="BF"/>
            </w:tcBorders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D6C3E">
              <w:rPr>
                <w:rFonts w:asciiTheme="majorHAnsi" w:hAnsiTheme="majorHAnsi" w:cstheme="majorHAnsi"/>
                <w:szCs w:val="22"/>
              </w:rPr>
              <w:t>Summer</w:t>
            </w:r>
          </w:p>
        </w:tc>
        <w:tc>
          <w:tcPr>
            <w:tcW w:w="4355" w:type="pct"/>
            <w:tcBorders>
              <w:top w:val="dotted" w:sz="4" w:space="0" w:color="BFBFBF" w:themeColor="background1" w:themeShade="BF"/>
            </w:tcBorders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D6C3E">
              <w:rPr>
                <w:rFonts w:asciiTheme="majorHAnsi" w:hAnsiTheme="majorHAnsi" w:cstheme="majorHAnsi"/>
                <w:b/>
                <w:szCs w:val="22"/>
              </w:rPr>
              <w:t xml:space="preserve">Provost: </w:t>
            </w:r>
            <w:r w:rsidRPr="00DD6C3E">
              <w:rPr>
                <w:rFonts w:asciiTheme="majorHAnsi" w:hAnsiTheme="majorHAnsi" w:cstheme="majorHAnsi"/>
                <w:szCs w:val="22"/>
              </w:rPr>
              <w:t>IR prepares enrollment and student performance data tables required in the self-study. Data is sent to departments for interpretative narrative.</w:t>
            </w:r>
          </w:p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D6C3E">
              <w:rPr>
                <w:rFonts w:asciiTheme="majorHAnsi" w:hAnsiTheme="majorHAnsi" w:cstheme="majorHAnsi"/>
                <w:b/>
                <w:szCs w:val="22"/>
              </w:rPr>
              <w:t xml:space="preserve">Dean and Dept: </w:t>
            </w:r>
            <w:r w:rsidRPr="00DD6C3E">
              <w:rPr>
                <w:rFonts w:asciiTheme="majorHAnsi" w:hAnsiTheme="majorHAnsi" w:cstheme="majorHAnsi"/>
                <w:szCs w:val="22"/>
              </w:rPr>
              <w:t>The Dean, Dept. head, and departmental APR coordinator meet to</w:t>
            </w:r>
            <w:r w:rsidR="00D44C84">
              <w:rPr>
                <w:rFonts w:asciiTheme="majorHAnsi" w:hAnsiTheme="majorHAnsi" w:cstheme="majorHAnsi"/>
                <w:szCs w:val="22"/>
              </w:rPr>
              <w:t xml:space="preserve"> discuss the nature of the self-</w:t>
            </w:r>
            <w:r w:rsidRPr="00DD6C3E">
              <w:rPr>
                <w:rFonts w:asciiTheme="majorHAnsi" w:hAnsiTheme="majorHAnsi" w:cstheme="majorHAnsi"/>
                <w:szCs w:val="22"/>
              </w:rPr>
              <w:t>study and any significant issues that must be addressed, any variations in the template and a budget for external review.</w:t>
            </w:r>
          </w:p>
          <w:p w:rsidR="009F3495" w:rsidRPr="00DD6C3E" w:rsidRDefault="009F3495" w:rsidP="00C87B51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DD6C3E">
              <w:rPr>
                <w:rFonts w:asciiTheme="majorHAnsi" w:hAnsiTheme="majorHAnsi" w:cstheme="majorHAnsi"/>
                <w:b/>
                <w:szCs w:val="22"/>
              </w:rPr>
              <w:t>Dept:</w:t>
            </w:r>
            <w:r w:rsidRPr="00DD6C3E">
              <w:rPr>
                <w:rFonts w:asciiTheme="majorHAnsi" w:hAnsiTheme="majorHAnsi" w:cstheme="majorHAnsi"/>
                <w:szCs w:val="22"/>
              </w:rPr>
              <w:t xml:space="preserve"> Departments begin gathering data.</w:t>
            </w:r>
          </w:p>
        </w:tc>
      </w:tr>
      <w:tr w:rsidR="009F3495" w:rsidRPr="00DD6C3E" w:rsidTr="00D44C84">
        <w:trPr>
          <w:trHeight w:val="144"/>
        </w:trPr>
        <w:tc>
          <w:tcPr>
            <w:tcW w:w="645" w:type="pct"/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D6C3E">
              <w:rPr>
                <w:rFonts w:asciiTheme="majorHAnsi" w:hAnsiTheme="majorHAnsi" w:cstheme="majorHAnsi"/>
                <w:szCs w:val="22"/>
              </w:rPr>
              <w:t>Early September</w:t>
            </w:r>
          </w:p>
        </w:tc>
        <w:tc>
          <w:tcPr>
            <w:tcW w:w="4355" w:type="pct"/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D6C3E">
              <w:rPr>
                <w:rFonts w:asciiTheme="majorHAnsi" w:hAnsiTheme="majorHAnsi" w:cstheme="majorHAnsi"/>
                <w:b/>
                <w:szCs w:val="22"/>
              </w:rPr>
              <w:t>Dept:</w:t>
            </w:r>
            <w:r w:rsidRPr="00DD6C3E">
              <w:rPr>
                <w:rFonts w:asciiTheme="majorHAnsi" w:hAnsiTheme="majorHAnsi" w:cstheme="majorHAnsi"/>
                <w:szCs w:val="22"/>
              </w:rPr>
              <w:t xml:space="preserve"> Departments continue gathering data for self-study tables. Needs for additional data are identified and resources become available for obtaining it.</w:t>
            </w:r>
          </w:p>
        </w:tc>
      </w:tr>
      <w:tr w:rsidR="009F3495" w:rsidRPr="00DD6C3E" w:rsidTr="00D44C84">
        <w:trPr>
          <w:trHeight w:val="144"/>
        </w:trPr>
        <w:tc>
          <w:tcPr>
            <w:tcW w:w="645" w:type="pct"/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D6C3E">
              <w:rPr>
                <w:rFonts w:asciiTheme="majorHAnsi" w:hAnsiTheme="majorHAnsi" w:cstheme="majorHAnsi"/>
                <w:szCs w:val="22"/>
              </w:rPr>
              <w:t>September - October</w:t>
            </w:r>
          </w:p>
        </w:tc>
        <w:tc>
          <w:tcPr>
            <w:tcW w:w="4355" w:type="pct"/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D6C3E">
              <w:rPr>
                <w:rFonts w:asciiTheme="majorHAnsi" w:hAnsiTheme="majorHAnsi" w:cstheme="majorHAnsi"/>
                <w:b/>
                <w:szCs w:val="22"/>
              </w:rPr>
              <w:t xml:space="preserve">Dept: </w:t>
            </w:r>
            <w:r w:rsidRPr="00DD6C3E">
              <w:rPr>
                <w:rFonts w:asciiTheme="majorHAnsi" w:hAnsiTheme="majorHAnsi" w:cstheme="majorHAnsi"/>
                <w:szCs w:val="22"/>
              </w:rPr>
              <w:t>Departments draft a self-study that contains departmental information and information specific to each of the majors in the department.</w:t>
            </w:r>
          </w:p>
        </w:tc>
      </w:tr>
      <w:tr w:rsidR="009F3495" w:rsidRPr="00DD6C3E" w:rsidTr="00D44C84">
        <w:trPr>
          <w:trHeight w:val="144"/>
        </w:trPr>
        <w:tc>
          <w:tcPr>
            <w:tcW w:w="645" w:type="pct"/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D6C3E">
              <w:rPr>
                <w:rFonts w:asciiTheme="majorHAnsi" w:hAnsiTheme="majorHAnsi" w:cstheme="majorHAnsi"/>
                <w:szCs w:val="22"/>
              </w:rPr>
              <w:t>November</w:t>
            </w:r>
          </w:p>
        </w:tc>
        <w:tc>
          <w:tcPr>
            <w:tcW w:w="4355" w:type="pct"/>
          </w:tcPr>
          <w:p w:rsidR="009F3495" w:rsidRPr="00D44C84" w:rsidRDefault="009F3495" w:rsidP="00C87B51">
            <w:pPr>
              <w:pStyle w:val="Plain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4C8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Dean and Dept: By November 15 </w:t>
            </w:r>
            <w:r w:rsidRPr="00D44C84">
              <w:rPr>
                <w:rFonts w:asciiTheme="majorHAnsi" w:hAnsiTheme="majorHAnsi" w:cstheme="majorHAnsi"/>
                <w:sz w:val="22"/>
                <w:szCs w:val="22"/>
              </w:rPr>
              <w:t xml:space="preserve">Dean and Department review the preliminary self-study.  </w:t>
            </w:r>
          </w:p>
          <w:p w:rsidR="009F3495" w:rsidRPr="00690B2F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44C84">
              <w:rPr>
                <w:rFonts w:asciiTheme="majorHAnsi" w:hAnsiTheme="majorHAnsi" w:cstheme="majorHAnsi"/>
                <w:b/>
                <w:szCs w:val="22"/>
              </w:rPr>
              <w:t xml:space="preserve">Dept: </w:t>
            </w:r>
            <w:r w:rsidRPr="00D44C84">
              <w:rPr>
                <w:rFonts w:asciiTheme="majorHAnsi" w:hAnsiTheme="majorHAnsi" w:cstheme="majorHAnsi"/>
                <w:szCs w:val="22"/>
              </w:rPr>
              <w:t>Department makes any modifications to their self-study following the review</w:t>
            </w:r>
            <w:r w:rsidRPr="00690B2F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  <w:p w:rsidR="009F3495" w:rsidRPr="00DD6C3E" w:rsidRDefault="009F3495" w:rsidP="00C87B51">
            <w:pPr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 xml:space="preserve">Dean and </w:t>
            </w:r>
            <w:r w:rsidRPr="00B97615">
              <w:rPr>
                <w:rFonts w:asciiTheme="majorHAnsi" w:hAnsiTheme="majorHAnsi" w:cstheme="majorHAnsi"/>
                <w:b/>
                <w:szCs w:val="22"/>
              </w:rPr>
              <w:t>Dept</w:t>
            </w:r>
            <w:r>
              <w:rPr>
                <w:rFonts w:asciiTheme="majorHAnsi" w:hAnsiTheme="majorHAnsi" w:cstheme="majorHAnsi"/>
                <w:szCs w:val="22"/>
              </w:rPr>
              <w:t>: Develop a list of potential external reviewers.</w:t>
            </w:r>
          </w:p>
        </w:tc>
      </w:tr>
      <w:tr w:rsidR="009F3495" w:rsidRPr="00DD6C3E" w:rsidTr="00D44C84">
        <w:trPr>
          <w:trHeight w:val="144"/>
        </w:trPr>
        <w:tc>
          <w:tcPr>
            <w:tcW w:w="645" w:type="pct"/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D6C3E">
              <w:rPr>
                <w:rFonts w:asciiTheme="majorHAnsi" w:hAnsiTheme="majorHAnsi" w:cstheme="majorHAnsi"/>
                <w:szCs w:val="22"/>
              </w:rPr>
              <w:t>December</w:t>
            </w:r>
          </w:p>
        </w:tc>
        <w:tc>
          <w:tcPr>
            <w:tcW w:w="4355" w:type="pct"/>
          </w:tcPr>
          <w:p w:rsidR="009F3495" w:rsidRPr="00DD6C3E" w:rsidRDefault="009F3495" w:rsidP="00C87B51">
            <w:pPr>
              <w:pStyle w:val="Plain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D6C3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Dept: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By December 1 </w:t>
            </w:r>
            <w:r w:rsidRPr="00DD6C3E">
              <w:rPr>
                <w:rFonts w:asciiTheme="majorHAnsi" w:hAnsiTheme="majorHAnsi" w:cstheme="majorHAnsi"/>
                <w:sz w:val="22"/>
                <w:szCs w:val="22"/>
              </w:rPr>
              <w:t xml:space="preserve">Departments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submit the</w:t>
            </w:r>
            <w:r w:rsidRPr="00DD6C3E">
              <w:rPr>
                <w:rFonts w:asciiTheme="majorHAnsi" w:hAnsiTheme="majorHAnsi" w:cstheme="majorHAnsi"/>
                <w:sz w:val="22"/>
                <w:szCs w:val="22"/>
              </w:rPr>
              <w:t xml:space="preserve"> self-study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and</w:t>
            </w:r>
            <w:r w:rsidRPr="00DD6C3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Pr="00DD6C3E">
              <w:rPr>
                <w:rFonts w:asciiTheme="majorHAnsi" w:hAnsiTheme="majorHAnsi" w:cstheme="majorHAnsi"/>
                <w:sz w:val="22"/>
                <w:szCs w:val="22"/>
              </w:rPr>
              <w:t>list of pos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sible external reviewers</w:t>
            </w:r>
            <w:r w:rsidRPr="00DD6C3E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Pr="00DD6C3E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  <w:p w:rsidR="009F3495" w:rsidRPr="00DD6C3E" w:rsidRDefault="009F3495" w:rsidP="00C87B51">
            <w:pPr>
              <w:pStyle w:val="Plain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D6C3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Provost and Dept: </w:t>
            </w:r>
            <w:r w:rsidRPr="00DD6C3E">
              <w:rPr>
                <w:rFonts w:asciiTheme="majorHAnsi" w:hAnsiTheme="majorHAnsi" w:cstheme="majorHAnsi"/>
                <w:sz w:val="22"/>
                <w:szCs w:val="22"/>
              </w:rPr>
              <w:t xml:space="preserve">Provost (or designee)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may request a </w:t>
            </w:r>
            <w:r w:rsidRPr="00DD6C3E">
              <w:rPr>
                <w:rFonts w:asciiTheme="majorHAnsi" w:hAnsiTheme="majorHAnsi" w:cstheme="majorHAnsi"/>
                <w:sz w:val="22"/>
                <w:szCs w:val="22"/>
              </w:rPr>
              <w:t>meet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ing</w:t>
            </w:r>
            <w:r w:rsidRPr="00DD6C3E">
              <w:rPr>
                <w:rFonts w:asciiTheme="majorHAnsi" w:hAnsiTheme="majorHAnsi" w:cstheme="majorHAnsi"/>
                <w:sz w:val="22"/>
                <w:szCs w:val="22"/>
              </w:rPr>
              <w:t xml:space="preserve"> with departments for a preliminary review of their self-study.</w:t>
            </w:r>
          </w:p>
          <w:p w:rsidR="009F3495" w:rsidRDefault="009F3495" w:rsidP="00C87B51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DD6C3E">
              <w:rPr>
                <w:rFonts w:asciiTheme="majorHAnsi" w:hAnsiTheme="majorHAnsi" w:cstheme="majorHAnsi"/>
                <w:b/>
                <w:szCs w:val="22"/>
              </w:rPr>
              <w:t xml:space="preserve">Dept: </w:t>
            </w:r>
            <w:r w:rsidRPr="00DD6C3E">
              <w:rPr>
                <w:rFonts w:asciiTheme="majorHAnsi" w:hAnsiTheme="majorHAnsi" w:cstheme="majorHAnsi"/>
                <w:szCs w:val="22"/>
              </w:rPr>
              <w:t>Department makes any necessary modifications to their self-study follow</w:t>
            </w:r>
            <w:r>
              <w:rPr>
                <w:rFonts w:asciiTheme="majorHAnsi" w:hAnsiTheme="majorHAnsi" w:cstheme="majorHAnsi"/>
                <w:szCs w:val="22"/>
              </w:rPr>
              <w:t>ing the review with the Provost, if applicable</w:t>
            </w:r>
          </w:p>
          <w:p w:rsidR="009F3495" w:rsidRPr="00B97615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D6C3E">
              <w:rPr>
                <w:rFonts w:asciiTheme="majorHAnsi" w:hAnsiTheme="majorHAnsi" w:cstheme="majorHAnsi"/>
                <w:b/>
                <w:szCs w:val="22"/>
              </w:rPr>
              <w:t xml:space="preserve">Provost: </w:t>
            </w:r>
            <w:r w:rsidRPr="00DD6C3E">
              <w:rPr>
                <w:rFonts w:asciiTheme="majorHAnsi" w:hAnsiTheme="majorHAnsi" w:cstheme="majorHAnsi"/>
                <w:szCs w:val="22"/>
              </w:rPr>
              <w:t xml:space="preserve">Provost selects reviewer(s) from provided list by </w:t>
            </w:r>
            <w:r>
              <w:rPr>
                <w:rFonts w:asciiTheme="majorHAnsi" w:hAnsiTheme="majorHAnsi" w:cstheme="majorHAnsi"/>
                <w:b/>
                <w:szCs w:val="22"/>
              </w:rPr>
              <w:t>December 5</w:t>
            </w:r>
            <w:r w:rsidRPr="00DD6C3E">
              <w:rPr>
                <w:rFonts w:asciiTheme="majorHAnsi" w:hAnsiTheme="majorHAnsi" w:cstheme="majorHAnsi"/>
                <w:b/>
                <w:szCs w:val="22"/>
              </w:rPr>
              <w:t>.</w:t>
            </w:r>
            <w:r w:rsidRPr="00DD6C3E">
              <w:rPr>
                <w:rFonts w:asciiTheme="majorHAnsi" w:hAnsiTheme="majorHAnsi" w:cstheme="majorHAnsi"/>
                <w:szCs w:val="22"/>
              </w:rPr>
              <w:t xml:space="preserve">   Departments are provided resources to bring in one or more external reviewers as warranted by the mix of majors.  Reviewers are contracted by the end of fall semester.  </w:t>
            </w:r>
          </w:p>
        </w:tc>
      </w:tr>
      <w:tr w:rsidR="009F3495" w:rsidRPr="00DD6C3E" w:rsidTr="00D44C84">
        <w:trPr>
          <w:trHeight w:val="144"/>
        </w:trPr>
        <w:tc>
          <w:tcPr>
            <w:tcW w:w="645" w:type="pct"/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D6C3E">
              <w:rPr>
                <w:rFonts w:asciiTheme="majorHAnsi" w:hAnsiTheme="majorHAnsi" w:cstheme="majorHAnsi"/>
                <w:szCs w:val="22"/>
              </w:rPr>
              <w:t>January</w:t>
            </w:r>
          </w:p>
        </w:tc>
        <w:tc>
          <w:tcPr>
            <w:tcW w:w="4355" w:type="pct"/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D6C3E">
              <w:rPr>
                <w:rFonts w:asciiTheme="majorHAnsi" w:hAnsiTheme="majorHAnsi" w:cstheme="majorHAnsi"/>
                <w:b/>
                <w:szCs w:val="22"/>
              </w:rPr>
              <w:t xml:space="preserve">Reviewer: </w:t>
            </w:r>
            <w:r w:rsidRPr="00DD6C3E">
              <w:rPr>
                <w:rFonts w:asciiTheme="majorHAnsi" w:hAnsiTheme="majorHAnsi" w:cstheme="majorHAnsi"/>
                <w:szCs w:val="22"/>
              </w:rPr>
              <w:t>External reviewers receive finalized self-study and other relevant information to review before their visit.</w:t>
            </w:r>
          </w:p>
        </w:tc>
      </w:tr>
      <w:tr w:rsidR="009F3495" w:rsidRPr="00DD6C3E" w:rsidTr="00D44C84">
        <w:trPr>
          <w:trHeight w:val="144"/>
        </w:trPr>
        <w:tc>
          <w:tcPr>
            <w:tcW w:w="645" w:type="pct"/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January </w:t>
            </w:r>
            <w:r w:rsidRPr="00DD6C3E">
              <w:rPr>
                <w:rFonts w:asciiTheme="majorHAnsi" w:hAnsiTheme="majorHAnsi" w:cstheme="majorHAnsi"/>
                <w:szCs w:val="22"/>
              </w:rPr>
              <w:t>February</w:t>
            </w:r>
          </w:p>
        </w:tc>
        <w:tc>
          <w:tcPr>
            <w:tcW w:w="4355" w:type="pct"/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DD6C3E">
              <w:rPr>
                <w:rFonts w:asciiTheme="majorHAnsi" w:hAnsiTheme="majorHAnsi" w:cstheme="majorHAnsi"/>
                <w:b/>
                <w:szCs w:val="22"/>
              </w:rPr>
              <w:t xml:space="preserve">Reviewer: </w:t>
            </w:r>
            <w:r w:rsidRPr="00DD6C3E">
              <w:rPr>
                <w:rFonts w:asciiTheme="majorHAnsi" w:hAnsiTheme="majorHAnsi" w:cstheme="majorHAnsi"/>
                <w:szCs w:val="22"/>
              </w:rPr>
              <w:t xml:space="preserve">External reviewers examine the modified self-study, visit campus, have an exit interview with the Dept. Head, Dean/Provost, and send a written evaluation to the department within </w:t>
            </w:r>
            <w:r>
              <w:rPr>
                <w:rFonts w:asciiTheme="majorHAnsi" w:hAnsiTheme="majorHAnsi" w:cstheme="majorHAnsi"/>
                <w:szCs w:val="22"/>
              </w:rPr>
              <w:t xml:space="preserve">three </w:t>
            </w:r>
            <w:r w:rsidRPr="00DD6C3E">
              <w:rPr>
                <w:rFonts w:asciiTheme="majorHAnsi" w:hAnsiTheme="majorHAnsi" w:cstheme="majorHAnsi"/>
                <w:szCs w:val="22"/>
              </w:rPr>
              <w:t xml:space="preserve">weeks after the visit. </w:t>
            </w:r>
          </w:p>
        </w:tc>
      </w:tr>
      <w:tr w:rsidR="009F3495" w:rsidRPr="00DD6C3E" w:rsidTr="00D44C84">
        <w:trPr>
          <w:trHeight w:val="144"/>
        </w:trPr>
        <w:tc>
          <w:tcPr>
            <w:tcW w:w="645" w:type="pct"/>
            <w:shd w:val="clear" w:color="auto" w:fill="auto"/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March</w:t>
            </w:r>
          </w:p>
        </w:tc>
        <w:tc>
          <w:tcPr>
            <w:tcW w:w="4355" w:type="pct"/>
            <w:shd w:val="clear" w:color="auto" w:fill="auto"/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D6C3E">
              <w:rPr>
                <w:rFonts w:asciiTheme="majorHAnsi" w:hAnsiTheme="majorHAnsi" w:cstheme="majorHAnsi"/>
                <w:b/>
                <w:szCs w:val="22"/>
              </w:rPr>
              <w:t xml:space="preserve">Dept: </w:t>
            </w:r>
            <w:r>
              <w:rPr>
                <w:rFonts w:asciiTheme="majorHAnsi" w:hAnsiTheme="majorHAnsi" w:cstheme="majorHAnsi"/>
                <w:b/>
                <w:szCs w:val="22"/>
              </w:rPr>
              <w:t xml:space="preserve">By March 25 </w:t>
            </w:r>
            <w:r w:rsidRPr="00DD6C3E">
              <w:rPr>
                <w:rFonts w:asciiTheme="majorHAnsi" w:hAnsiTheme="majorHAnsi" w:cstheme="majorHAnsi"/>
                <w:szCs w:val="22"/>
              </w:rPr>
              <w:t xml:space="preserve">Departments draft an addendum to the self-study that comments upon the external review. A completed self-study, external review evaluation and the addendum are submitted to </w:t>
            </w:r>
            <w:r>
              <w:rPr>
                <w:rFonts w:asciiTheme="majorHAnsi" w:hAnsiTheme="majorHAnsi" w:cstheme="majorHAnsi"/>
                <w:szCs w:val="22"/>
              </w:rPr>
              <w:t>SHARE</w:t>
            </w:r>
            <w:r w:rsidRPr="00DD6C3E">
              <w:rPr>
                <w:rFonts w:asciiTheme="majorHAnsi" w:hAnsiTheme="majorHAnsi" w:cstheme="majorHAnsi"/>
                <w:szCs w:val="22"/>
              </w:rPr>
              <w:t xml:space="preserve">. </w:t>
            </w:r>
          </w:p>
        </w:tc>
      </w:tr>
      <w:tr w:rsidR="009F3495" w:rsidRPr="00DD6C3E" w:rsidTr="00D44C84">
        <w:trPr>
          <w:trHeight w:val="144"/>
        </w:trPr>
        <w:tc>
          <w:tcPr>
            <w:tcW w:w="645" w:type="pct"/>
            <w:shd w:val="clear" w:color="auto" w:fill="auto"/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D6C3E">
              <w:rPr>
                <w:rFonts w:asciiTheme="majorHAnsi" w:hAnsiTheme="majorHAnsi" w:cstheme="majorHAnsi"/>
                <w:szCs w:val="22"/>
              </w:rPr>
              <w:t>April</w:t>
            </w:r>
          </w:p>
        </w:tc>
        <w:tc>
          <w:tcPr>
            <w:tcW w:w="4355" w:type="pct"/>
            <w:shd w:val="clear" w:color="auto" w:fill="auto"/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D6C3E">
              <w:rPr>
                <w:rFonts w:asciiTheme="majorHAnsi" w:hAnsiTheme="majorHAnsi" w:cstheme="majorHAnsi"/>
                <w:b/>
                <w:szCs w:val="22"/>
              </w:rPr>
              <w:t xml:space="preserve">EPC: </w:t>
            </w:r>
            <w:r w:rsidRPr="00DD6C3E">
              <w:rPr>
                <w:rFonts w:asciiTheme="majorHAnsi" w:hAnsiTheme="majorHAnsi" w:cstheme="majorHAnsi"/>
                <w:szCs w:val="22"/>
              </w:rPr>
              <w:t xml:space="preserve">EPC reviews documents then drafts a formal set of recommendations to send to the Provost and department in response to the documents they have reviewed.  </w:t>
            </w:r>
          </w:p>
        </w:tc>
      </w:tr>
      <w:tr w:rsidR="009F3495" w:rsidRPr="00DD6C3E" w:rsidTr="00D44C84">
        <w:trPr>
          <w:trHeight w:val="14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D6C3E">
              <w:rPr>
                <w:rFonts w:asciiTheme="majorHAnsi" w:hAnsiTheme="majorHAnsi" w:cstheme="majorHAnsi"/>
                <w:szCs w:val="22"/>
              </w:rPr>
              <w:t>Year 2</w:t>
            </w:r>
          </w:p>
        </w:tc>
      </w:tr>
      <w:tr w:rsidR="009F3495" w:rsidRPr="00DD6C3E" w:rsidTr="00D44C84">
        <w:trPr>
          <w:trHeight w:val="144"/>
        </w:trPr>
        <w:tc>
          <w:tcPr>
            <w:tcW w:w="645" w:type="pct"/>
            <w:tcBorders>
              <w:top w:val="nil"/>
              <w:bottom w:val="dotted" w:sz="4" w:space="0" w:color="BFBFBF" w:themeColor="background1" w:themeShade="BF"/>
            </w:tcBorders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D6C3E">
              <w:rPr>
                <w:rFonts w:asciiTheme="majorHAnsi" w:hAnsiTheme="majorHAnsi" w:cstheme="majorHAnsi"/>
                <w:szCs w:val="22"/>
              </w:rPr>
              <w:t>Summer</w:t>
            </w:r>
          </w:p>
        </w:tc>
        <w:tc>
          <w:tcPr>
            <w:tcW w:w="4355" w:type="pct"/>
            <w:tcBorders>
              <w:top w:val="nil"/>
              <w:bottom w:val="dotted" w:sz="4" w:space="0" w:color="BFBFBF" w:themeColor="background1" w:themeShade="BF"/>
            </w:tcBorders>
          </w:tcPr>
          <w:p w:rsidR="009F3495" w:rsidRPr="00DD6C3E" w:rsidRDefault="009F3495" w:rsidP="00C87B51">
            <w:pPr>
              <w:pStyle w:val="Plain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D6C3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Provost: </w:t>
            </w:r>
            <w:r w:rsidRPr="00DD6C3E">
              <w:rPr>
                <w:rFonts w:asciiTheme="majorHAnsi" w:hAnsiTheme="majorHAnsi" w:cstheme="majorHAnsi"/>
                <w:sz w:val="22"/>
                <w:szCs w:val="22"/>
              </w:rPr>
              <w:t>Provost outlines any major areas for improvements or modifications in resource allocation.</w:t>
            </w:r>
          </w:p>
        </w:tc>
      </w:tr>
      <w:tr w:rsidR="009F3495" w:rsidRPr="00DD6C3E" w:rsidTr="00D44C84">
        <w:trPr>
          <w:trHeight w:val="144"/>
        </w:trPr>
        <w:tc>
          <w:tcPr>
            <w:tcW w:w="645" w:type="pct"/>
            <w:tcBorders>
              <w:top w:val="dotted" w:sz="4" w:space="0" w:color="BFBFBF" w:themeColor="background1" w:themeShade="BF"/>
            </w:tcBorders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D6C3E">
              <w:rPr>
                <w:rFonts w:asciiTheme="majorHAnsi" w:hAnsiTheme="majorHAnsi" w:cstheme="majorHAnsi"/>
                <w:szCs w:val="22"/>
              </w:rPr>
              <w:t>August-September</w:t>
            </w:r>
          </w:p>
        </w:tc>
        <w:tc>
          <w:tcPr>
            <w:tcW w:w="4355" w:type="pct"/>
            <w:tcBorders>
              <w:top w:val="dotted" w:sz="4" w:space="0" w:color="BFBFBF" w:themeColor="background1" w:themeShade="BF"/>
            </w:tcBorders>
          </w:tcPr>
          <w:p w:rsidR="009F3495" w:rsidRPr="00DD6C3E" w:rsidRDefault="009F3495" w:rsidP="00C87B51">
            <w:pPr>
              <w:pStyle w:val="Plain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D6C3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Dean and Dept: </w:t>
            </w:r>
            <w:r w:rsidRPr="00DD6C3E">
              <w:rPr>
                <w:rFonts w:asciiTheme="majorHAnsi" w:hAnsiTheme="majorHAnsi" w:cstheme="majorHAnsi"/>
                <w:sz w:val="22"/>
                <w:szCs w:val="22"/>
              </w:rPr>
              <w:t>Dean and department develop and send to the Provost a plan to implement recommendations and achieve goals.</w:t>
            </w:r>
          </w:p>
        </w:tc>
      </w:tr>
      <w:tr w:rsidR="009F3495" w:rsidRPr="00DD6C3E" w:rsidTr="00D44C84">
        <w:trPr>
          <w:trHeight w:val="144"/>
        </w:trPr>
        <w:tc>
          <w:tcPr>
            <w:tcW w:w="645" w:type="pct"/>
          </w:tcPr>
          <w:p w:rsidR="009F3495" w:rsidRPr="00DD6C3E" w:rsidRDefault="009F3495" w:rsidP="00C87B51">
            <w:pPr>
              <w:rPr>
                <w:rFonts w:asciiTheme="majorHAnsi" w:hAnsiTheme="majorHAnsi" w:cstheme="majorHAnsi"/>
                <w:szCs w:val="22"/>
              </w:rPr>
            </w:pPr>
            <w:r w:rsidRPr="00DD6C3E">
              <w:rPr>
                <w:rFonts w:asciiTheme="majorHAnsi" w:hAnsiTheme="majorHAnsi" w:cstheme="majorHAnsi"/>
                <w:szCs w:val="22"/>
              </w:rPr>
              <w:t>October</w:t>
            </w:r>
          </w:p>
        </w:tc>
        <w:tc>
          <w:tcPr>
            <w:tcW w:w="4355" w:type="pct"/>
          </w:tcPr>
          <w:p w:rsidR="009F3495" w:rsidRPr="00DD6C3E" w:rsidRDefault="009F3495" w:rsidP="00C87B51">
            <w:pPr>
              <w:pStyle w:val="Plain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6C3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Provost: </w:t>
            </w:r>
            <w:r w:rsidRPr="00DD6C3E">
              <w:rPr>
                <w:rFonts w:asciiTheme="majorHAnsi" w:hAnsiTheme="majorHAnsi" w:cstheme="majorHAnsi"/>
                <w:sz w:val="22"/>
                <w:szCs w:val="22"/>
              </w:rPr>
              <w:t>Provost formally signs-off on the plan.</w:t>
            </w:r>
          </w:p>
        </w:tc>
      </w:tr>
    </w:tbl>
    <w:p w:rsidR="001052ED" w:rsidRDefault="001052ED" w:rsidP="00D44C84"/>
    <w:sectPr w:rsidR="001052ED" w:rsidSect="00D44C84">
      <w:footerReference w:type="default" r:id="rId8"/>
      <w:pgSz w:w="12240" w:h="15840"/>
      <w:pgMar w:top="990" w:right="1440" w:bottom="90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4A" w:rsidRDefault="00E7114A" w:rsidP="009F3495">
      <w:r>
        <w:separator/>
      </w:r>
    </w:p>
  </w:endnote>
  <w:endnote w:type="continuationSeparator" w:id="0">
    <w:p w:rsidR="00E7114A" w:rsidRDefault="00E7114A" w:rsidP="009F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95" w:rsidRPr="009F3495" w:rsidRDefault="009F3495">
    <w:pPr>
      <w:pStyle w:val="Footer"/>
      <w:rPr>
        <w:sz w:val="20"/>
      </w:rPr>
    </w:pPr>
    <w:r w:rsidRPr="009F3495">
      <w:rPr>
        <w:sz w:val="20"/>
      </w:rPr>
      <w:t>Last updated: December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4A" w:rsidRDefault="00E7114A" w:rsidP="009F3495">
      <w:r>
        <w:separator/>
      </w:r>
    </w:p>
  </w:footnote>
  <w:footnote w:type="continuationSeparator" w:id="0">
    <w:p w:rsidR="00E7114A" w:rsidRDefault="00E7114A" w:rsidP="009F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9EF2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30270"/>
    <w:multiLevelType w:val="hybridMultilevel"/>
    <w:tmpl w:val="73029702"/>
    <w:lvl w:ilvl="0" w:tplc="2646BA82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7C71"/>
    <w:multiLevelType w:val="hybridMultilevel"/>
    <w:tmpl w:val="F83E28F8"/>
    <w:lvl w:ilvl="0" w:tplc="0E68FFB4">
      <w:start w:val="1"/>
      <w:numFmt w:val="upperRoman"/>
      <w:pStyle w:val="Heading1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56AAB"/>
    <w:multiLevelType w:val="hybridMultilevel"/>
    <w:tmpl w:val="80C2F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E0F39"/>
    <w:multiLevelType w:val="hybridMultilevel"/>
    <w:tmpl w:val="2D046E54"/>
    <w:lvl w:ilvl="0" w:tplc="18164984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95"/>
    <w:rsid w:val="00046EB4"/>
    <w:rsid w:val="001052ED"/>
    <w:rsid w:val="001B26A9"/>
    <w:rsid w:val="002B3EFC"/>
    <w:rsid w:val="00301B73"/>
    <w:rsid w:val="004A34EB"/>
    <w:rsid w:val="00517221"/>
    <w:rsid w:val="00690B2F"/>
    <w:rsid w:val="009F3495"/>
    <w:rsid w:val="00A402B4"/>
    <w:rsid w:val="00BC1162"/>
    <w:rsid w:val="00D44C84"/>
    <w:rsid w:val="00D625A8"/>
    <w:rsid w:val="00E7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95"/>
    <w:rPr>
      <w:rFonts w:ascii="Calibri" w:eastAsiaTheme="minorEastAsia" w:hAnsi="Calibri" w:cstheme="minorBidi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01B73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B73"/>
    <w:pPr>
      <w:keepNext/>
      <w:keepLines/>
      <w:spacing w:before="240" w:after="120"/>
      <w:ind w:left="720" w:hanging="36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01B73"/>
    <w:pPr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1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F3495"/>
    <w:pPr>
      <w:pBdr>
        <w:bottom w:val="single" w:sz="4" w:space="1" w:color="auto"/>
      </w:pBdr>
      <w:jc w:val="center"/>
    </w:pPr>
    <w:rPr>
      <w:rFonts w:eastAsiaTheme="majorEastAsia" w:cstheme="majorBidi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9F3495"/>
    <w:rPr>
      <w:rFonts w:ascii="Calibri" w:eastAsiaTheme="majorEastAsia" w:hAnsi="Calibri" w:cstheme="majorBidi"/>
      <w:b/>
      <w:bCs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01B73"/>
    <w:rPr>
      <w:rFonts w:eastAsiaTheme="majorEastAsia" w:cstheme="majorBidi"/>
      <w:b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301B73"/>
    <w:rPr>
      <w:rFonts w:eastAsiaTheme="majorEastAsia" w:cstheme="majorBidi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301B73"/>
    <w:rPr>
      <w:rFonts w:cs="Courier New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C1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301B73"/>
    <w:pPr>
      <w:tabs>
        <w:tab w:val="left" w:pos="810"/>
        <w:tab w:val="right" w:leader="dot" w:pos="9350"/>
      </w:tabs>
      <w:spacing w:before="240"/>
      <w:ind w:left="72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301B73"/>
    <w:pPr>
      <w:tabs>
        <w:tab w:val="left" w:pos="1080"/>
        <w:tab w:val="right" w:leader="dot" w:pos="9360"/>
      </w:tabs>
      <w:ind w:left="1080" w:right="360" w:hanging="360"/>
    </w:pPr>
    <w:rPr>
      <w:noProof/>
    </w:rPr>
  </w:style>
  <w:style w:type="paragraph" w:styleId="Caption">
    <w:name w:val="caption"/>
    <w:basedOn w:val="Normal"/>
    <w:next w:val="Normal"/>
    <w:unhideWhenUsed/>
    <w:qFormat/>
    <w:rsid w:val="00301B73"/>
    <w:pPr>
      <w:keepNext/>
      <w:spacing w:after="200"/>
      <w:jc w:val="center"/>
    </w:pPr>
    <w:rPr>
      <w:b/>
      <w:bCs/>
      <w:sz w:val="18"/>
      <w:szCs w:val="18"/>
    </w:rPr>
  </w:style>
  <w:style w:type="character" w:styleId="Strong">
    <w:name w:val="Strong"/>
    <w:basedOn w:val="DefaultParagraphFont"/>
    <w:qFormat/>
    <w:rsid w:val="00301B73"/>
    <w:rPr>
      <w:b/>
      <w:bCs/>
    </w:rPr>
  </w:style>
  <w:style w:type="paragraph" w:styleId="NoSpacing">
    <w:name w:val="No Spacing"/>
    <w:link w:val="NoSpacingChar"/>
    <w:uiPriority w:val="1"/>
    <w:qFormat/>
    <w:rsid w:val="00301B7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1B7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1B73"/>
    <w:pPr>
      <w:numPr>
        <w:numId w:val="5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01B73"/>
    <w:pPr>
      <w:numPr>
        <w:numId w:val="0"/>
      </w:numPr>
      <w:spacing w:before="0"/>
      <w:outlineLvl w:val="9"/>
    </w:pPr>
    <w:rPr>
      <w:sz w:val="28"/>
    </w:rPr>
  </w:style>
  <w:style w:type="table" w:styleId="TableGrid">
    <w:name w:val="Table Grid"/>
    <w:basedOn w:val="TableNormal"/>
    <w:rsid w:val="009F3495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9F3495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F3495"/>
    <w:rPr>
      <w:rFonts w:ascii="Consolas" w:eastAsiaTheme="minorHAnsi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F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495"/>
    <w:rPr>
      <w:rFonts w:ascii="Calibri" w:eastAsiaTheme="minorEastAsia" w:hAnsi="Calibri" w:cstheme="minorBidi"/>
      <w:sz w:val="22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F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495"/>
    <w:rPr>
      <w:rFonts w:ascii="Calibri" w:eastAsiaTheme="minorEastAsia" w:hAnsi="Calibri" w:cstheme="minorBidi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95"/>
    <w:rPr>
      <w:rFonts w:ascii="Calibri" w:eastAsiaTheme="minorEastAsia" w:hAnsi="Calibri" w:cstheme="minorBidi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01B73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B73"/>
    <w:pPr>
      <w:keepNext/>
      <w:keepLines/>
      <w:spacing w:before="240" w:after="120"/>
      <w:ind w:left="720" w:hanging="36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01B73"/>
    <w:pPr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1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F3495"/>
    <w:pPr>
      <w:pBdr>
        <w:bottom w:val="single" w:sz="4" w:space="1" w:color="auto"/>
      </w:pBdr>
      <w:jc w:val="center"/>
    </w:pPr>
    <w:rPr>
      <w:rFonts w:eastAsiaTheme="majorEastAsia" w:cstheme="majorBidi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9F3495"/>
    <w:rPr>
      <w:rFonts w:ascii="Calibri" w:eastAsiaTheme="majorEastAsia" w:hAnsi="Calibri" w:cstheme="majorBidi"/>
      <w:b/>
      <w:bCs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01B73"/>
    <w:rPr>
      <w:rFonts w:eastAsiaTheme="majorEastAsia" w:cstheme="majorBidi"/>
      <w:b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301B73"/>
    <w:rPr>
      <w:rFonts w:eastAsiaTheme="majorEastAsia" w:cstheme="majorBidi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301B73"/>
    <w:rPr>
      <w:rFonts w:cs="Courier New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C1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301B73"/>
    <w:pPr>
      <w:tabs>
        <w:tab w:val="left" w:pos="810"/>
        <w:tab w:val="right" w:leader="dot" w:pos="9350"/>
      </w:tabs>
      <w:spacing w:before="240"/>
      <w:ind w:left="72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301B73"/>
    <w:pPr>
      <w:tabs>
        <w:tab w:val="left" w:pos="1080"/>
        <w:tab w:val="right" w:leader="dot" w:pos="9360"/>
      </w:tabs>
      <w:ind w:left="1080" w:right="360" w:hanging="360"/>
    </w:pPr>
    <w:rPr>
      <w:noProof/>
    </w:rPr>
  </w:style>
  <w:style w:type="paragraph" w:styleId="Caption">
    <w:name w:val="caption"/>
    <w:basedOn w:val="Normal"/>
    <w:next w:val="Normal"/>
    <w:unhideWhenUsed/>
    <w:qFormat/>
    <w:rsid w:val="00301B73"/>
    <w:pPr>
      <w:keepNext/>
      <w:spacing w:after="200"/>
      <w:jc w:val="center"/>
    </w:pPr>
    <w:rPr>
      <w:b/>
      <w:bCs/>
      <w:sz w:val="18"/>
      <w:szCs w:val="18"/>
    </w:rPr>
  </w:style>
  <w:style w:type="character" w:styleId="Strong">
    <w:name w:val="Strong"/>
    <w:basedOn w:val="DefaultParagraphFont"/>
    <w:qFormat/>
    <w:rsid w:val="00301B73"/>
    <w:rPr>
      <w:b/>
      <w:bCs/>
    </w:rPr>
  </w:style>
  <w:style w:type="paragraph" w:styleId="NoSpacing">
    <w:name w:val="No Spacing"/>
    <w:link w:val="NoSpacingChar"/>
    <w:uiPriority w:val="1"/>
    <w:qFormat/>
    <w:rsid w:val="00301B7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1B7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1B73"/>
    <w:pPr>
      <w:numPr>
        <w:numId w:val="5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01B73"/>
    <w:pPr>
      <w:numPr>
        <w:numId w:val="0"/>
      </w:numPr>
      <w:spacing w:before="0"/>
      <w:outlineLvl w:val="9"/>
    </w:pPr>
    <w:rPr>
      <w:sz w:val="28"/>
    </w:rPr>
  </w:style>
  <w:style w:type="table" w:styleId="TableGrid">
    <w:name w:val="Table Grid"/>
    <w:basedOn w:val="TableNormal"/>
    <w:rsid w:val="009F3495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9F3495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F3495"/>
    <w:rPr>
      <w:rFonts w:ascii="Consolas" w:eastAsiaTheme="minorHAnsi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F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495"/>
    <w:rPr>
      <w:rFonts w:ascii="Calibri" w:eastAsiaTheme="minorEastAsia" w:hAnsi="Calibri" w:cstheme="minorBidi"/>
      <w:sz w:val="22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F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495"/>
    <w:rPr>
      <w:rFonts w:ascii="Calibri" w:eastAsiaTheme="minorEastAsia" w:hAnsi="Calibri" w:cstheme="minorBidi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Poindexter</dc:creator>
  <cp:lastModifiedBy>Sandra Poindexter</cp:lastModifiedBy>
  <cp:revision>4</cp:revision>
  <dcterms:created xsi:type="dcterms:W3CDTF">2013-01-07T20:12:00Z</dcterms:created>
  <dcterms:modified xsi:type="dcterms:W3CDTF">2013-01-07T21:48:00Z</dcterms:modified>
</cp:coreProperties>
</file>